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CB" w:rsidRPr="000F0823" w:rsidRDefault="00156822" w:rsidP="0030282D">
      <w:pPr>
        <w:spacing w:after="0" w:line="240" w:lineRule="auto"/>
        <w:jc w:val="both"/>
        <w:rPr>
          <w:rFonts w:cs="Arial"/>
          <w:sz w:val="20"/>
          <w:szCs w:val="20"/>
        </w:rPr>
      </w:pPr>
      <w:bookmarkStart w:id="0" w:name="_GoBack"/>
      <w:bookmarkEnd w:id="0"/>
      <w:r>
        <w:rPr>
          <w:noProof/>
          <w:sz w:val="20"/>
          <w:szCs w:val="20"/>
          <w:lang w:val="fr-FR" w:eastAsia="fr-FR"/>
        </w:rPr>
        <mc:AlternateContent>
          <mc:Choice Requires="wpg">
            <w:drawing>
              <wp:anchor distT="0" distB="0" distL="114300" distR="114300" simplePos="0" relativeHeight="251658240" behindDoc="1" locked="0" layoutInCell="1" allowOverlap="1">
                <wp:simplePos x="0" y="0"/>
                <wp:positionH relativeFrom="page">
                  <wp:posOffset>7494905</wp:posOffset>
                </wp:positionH>
                <wp:positionV relativeFrom="page">
                  <wp:posOffset>18415</wp:posOffset>
                </wp:positionV>
                <wp:extent cx="1270" cy="10630535"/>
                <wp:effectExtent l="17780" t="18415" r="9525" b="9525"/>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30535"/>
                          <a:chOff x="11803" y="29"/>
                          <a:chExt cx="2" cy="16741"/>
                        </a:xfrm>
                      </wpg:grpSpPr>
                      <wps:wsp>
                        <wps:cNvPr id="4" name="Freeform 43"/>
                        <wps:cNvSpPr>
                          <a:spLocks/>
                        </wps:cNvSpPr>
                        <wps:spPr bwMode="auto">
                          <a:xfrm>
                            <a:off x="11803" y="29"/>
                            <a:ext cx="2" cy="16741"/>
                          </a:xfrm>
                          <a:custGeom>
                            <a:avLst/>
                            <a:gdLst>
                              <a:gd name="T0" fmla="+- 0 16770 29"/>
                              <a:gd name="T1" fmla="*/ 16770 h 16741"/>
                              <a:gd name="T2" fmla="+- 0 29 29"/>
                              <a:gd name="T3" fmla="*/ 29 h 16741"/>
                            </a:gdLst>
                            <a:ahLst/>
                            <a:cxnLst>
                              <a:cxn ang="0">
                                <a:pos x="0" y="T1"/>
                              </a:cxn>
                              <a:cxn ang="0">
                                <a:pos x="0" y="T3"/>
                              </a:cxn>
                            </a:cxnLst>
                            <a:rect l="0" t="0" r="r" b="b"/>
                            <a:pathLst>
                              <a:path h="16741">
                                <a:moveTo>
                                  <a:pt x="0" y="16741"/>
                                </a:moveTo>
                                <a:lnTo>
                                  <a:pt x="0" y="0"/>
                                </a:lnTo>
                              </a:path>
                            </a:pathLst>
                          </a:custGeom>
                          <a:noFill/>
                          <a:ln w="18187">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90.15pt;margin-top:1.45pt;width:.1pt;height:837.05pt;z-index:-251658240;mso-position-horizontal-relative:page;mso-position-vertical-relative:page" coordorigin="11803,29" coordsize="2,1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">
                <v:shape id="Freeform 43" o:spid="_x0000_s1027" style="position:absolute;left:11803;top:29;width:2;height:16741;visibility:visible;mso-wrap-style:square;v-text-anchor:top" coordsize="2,16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4KsUA&#10;AADaAAAADwAAAGRycy9kb3ducmV2LnhtbESPW2vCQBSE34X+h+UU+iK6qYhI6ipSUUroS2Oh9u2Q&#10;Pblg9mzIbi7213cLBR+HmfmG2exGU4ueWldZVvA8j0AQZ1ZXXCj4PB9naxDOI2usLZOCGznYbR8m&#10;G4y1HfiD+tQXIkDYxaig9L6JpXRZSQbd3DbEwctta9AH2RZStzgEuKnlIopW0mDFYaHEhl5Lyq5p&#10;ZxQcTsnh+13/TL8uR1ck+arXdZcr9fQ47l9AeBr9PfzfftMKlvB3Jd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7gqxQAAANoAAAAPAAAAAAAAAAAAAAAAAJgCAABkcnMv&#10;ZG93bnJldi54bWxQSwUGAAAAAAQABAD1AAAAigMAAAAA&#10;" path="m,16741l,e" filled="f" strokecolor="#c8c8c8" strokeweight=".50519mm">
                  <v:path arrowok="t" o:connecttype="custom" o:connectlocs="0,16770;0,29" o:connectangles="0,0"/>
                </v:shape>
                <w10:wrap anchorx="page" anchory="page"/>
              </v:group>
            </w:pict>
          </mc:Fallback>
        </mc:AlternateContent>
      </w:r>
      <w:r w:rsidR="004844CB" w:rsidRPr="000F0823">
        <w:rPr>
          <w:rFonts w:cs="Arial"/>
          <w:noProof/>
          <w:sz w:val="20"/>
          <w:szCs w:val="20"/>
          <w:lang w:val="fr-FR" w:eastAsia="fr-FR"/>
        </w:rPr>
        <w:drawing>
          <wp:inline distT="0" distB="0" distL="0" distR="0" wp14:anchorId="19E1610D" wp14:editId="7654EEA9">
            <wp:extent cx="1433306" cy="3090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aris-nanterre-couleur-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564" cy="334099"/>
                    </a:xfrm>
                    <a:prstGeom prst="rect">
                      <a:avLst/>
                    </a:prstGeom>
                  </pic:spPr>
                </pic:pic>
              </a:graphicData>
            </a:graphic>
          </wp:inline>
        </w:drawing>
      </w:r>
    </w:p>
    <w:p w:rsidR="004844CB" w:rsidRPr="000F0823" w:rsidRDefault="004844CB" w:rsidP="0030282D">
      <w:pPr>
        <w:spacing w:after="0" w:line="240" w:lineRule="auto"/>
        <w:jc w:val="both"/>
        <w:rPr>
          <w:rFonts w:cs="Arial"/>
          <w:sz w:val="20"/>
          <w:szCs w:val="20"/>
          <w:lang w:val="fr-FR"/>
        </w:rPr>
      </w:pPr>
      <w:r w:rsidRPr="000F0823">
        <w:rPr>
          <w:rFonts w:cs="Arial"/>
          <w:sz w:val="20"/>
          <w:szCs w:val="20"/>
          <w:lang w:val="fr-FR"/>
        </w:rPr>
        <w:t>DRED – Service des Études Doctorales</w:t>
      </w:r>
    </w:p>
    <w:p w:rsidR="004844CB" w:rsidRPr="000F0823" w:rsidRDefault="004844CB" w:rsidP="0030282D">
      <w:pPr>
        <w:spacing w:after="0" w:line="240" w:lineRule="auto"/>
        <w:jc w:val="both"/>
        <w:rPr>
          <w:rFonts w:cs="Arial"/>
          <w:sz w:val="20"/>
          <w:szCs w:val="20"/>
          <w:lang w:val="fr-FR"/>
        </w:rPr>
      </w:pPr>
      <w:r w:rsidRPr="000F0823">
        <w:rPr>
          <w:rFonts w:cs="Arial"/>
          <w:sz w:val="20"/>
          <w:szCs w:val="20"/>
          <w:lang w:val="fr-FR"/>
        </w:rPr>
        <w:t>Bureau d’organisation des soutenances</w:t>
      </w:r>
    </w:p>
    <w:p w:rsidR="004844CB" w:rsidRPr="000F0823" w:rsidRDefault="004844CB" w:rsidP="0030282D">
      <w:pPr>
        <w:spacing w:after="0" w:line="240" w:lineRule="auto"/>
        <w:jc w:val="both"/>
        <w:rPr>
          <w:rFonts w:cs="Arial"/>
          <w:sz w:val="20"/>
          <w:szCs w:val="20"/>
          <w:lang w:val="fr-FR"/>
        </w:rPr>
      </w:pPr>
      <w:r w:rsidRPr="000F0823">
        <w:rPr>
          <w:rFonts w:cs="Arial"/>
          <w:sz w:val="20"/>
          <w:szCs w:val="20"/>
          <w:lang w:val="fr-FR"/>
        </w:rPr>
        <w:t>Bâtiment A, 3e étage, bureau 311</w:t>
      </w:r>
    </w:p>
    <w:p w:rsidR="009D076B" w:rsidRPr="000F0823" w:rsidRDefault="009D076B" w:rsidP="0030282D">
      <w:pPr>
        <w:spacing w:after="0" w:line="240" w:lineRule="auto"/>
        <w:jc w:val="both"/>
        <w:rPr>
          <w:rFonts w:cs="Arial"/>
          <w:sz w:val="20"/>
          <w:szCs w:val="20"/>
          <w:lang w:val="fr-FR"/>
        </w:rPr>
      </w:pPr>
    </w:p>
    <w:p w:rsidR="005400EA" w:rsidRPr="000F0823" w:rsidRDefault="005400EA" w:rsidP="0030282D">
      <w:pPr>
        <w:pBdr>
          <w:top w:val="single" w:sz="4" w:space="1" w:color="auto"/>
          <w:left w:val="single" w:sz="4" w:space="4" w:color="auto"/>
          <w:bottom w:val="single" w:sz="4" w:space="1" w:color="auto"/>
          <w:right w:val="single" w:sz="4" w:space="4" w:color="auto"/>
        </w:pBdr>
        <w:spacing w:after="0" w:line="240" w:lineRule="auto"/>
        <w:jc w:val="center"/>
        <w:rPr>
          <w:rFonts w:eastAsia="Arial" w:cs="Arial"/>
          <w:lang w:val="fr-FR"/>
        </w:rPr>
      </w:pPr>
      <w:r w:rsidRPr="000F0823">
        <w:rPr>
          <w:rFonts w:eastAsia="Arial" w:cs="Arial"/>
          <w:lang w:val="fr-FR"/>
        </w:rPr>
        <w:t>Note sur l'organisation et</w:t>
      </w:r>
      <w:r w:rsidR="00D87C23" w:rsidRPr="000F0823">
        <w:rPr>
          <w:rFonts w:eastAsia="Arial" w:cs="Arial"/>
          <w:lang w:val="fr-FR"/>
        </w:rPr>
        <w:t xml:space="preserve"> </w:t>
      </w:r>
      <w:r w:rsidRPr="000F0823">
        <w:rPr>
          <w:rFonts w:eastAsia="Arial" w:cs="Arial"/>
          <w:lang w:val="fr-FR"/>
        </w:rPr>
        <w:t>les modalités de soutenance de thèse de Doctorat</w:t>
      </w:r>
    </w:p>
    <w:p w:rsidR="00D87C23" w:rsidRPr="000F0823" w:rsidRDefault="00D87C23" w:rsidP="0030282D">
      <w:pPr>
        <w:spacing w:after="0" w:line="240" w:lineRule="auto"/>
        <w:jc w:val="both"/>
        <w:rPr>
          <w:rFonts w:cs="Arial"/>
          <w:bCs/>
          <w:i/>
          <w:sz w:val="20"/>
          <w:szCs w:val="20"/>
          <w:lang w:val="fr-FR"/>
        </w:rPr>
      </w:pPr>
    </w:p>
    <w:p w:rsidR="009D076B" w:rsidRPr="000F0823" w:rsidRDefault="005400EA" w:rsidP="0030282D">
      <w:pPr>
        <w:spacing w:after="0" w:line="240" w:lineRule="auto"/>
        <w:jc w:val="both"/>
        <w:rPr>
          <w:i/>
          <w:sz w:val="20"/>
          <w:szCs w:val="20"/>
          <w:lang w:val="fr-FR"/>
        </w:rPr>
      </w:pPr>
      <w:r w:rsidRPr="000F0823">
        <w:rPr>
          <w:rFonts w:cs="Arial"/>
          <w:bCs/>
          <w:i/>
          <w:sz w:val="20"/>
          <w:szCs w:val="20"/>
          <w:lang w:val="fr-FR"/>
        </w:rPr>
        <w:t>Arrêté du 25 mai 2016 fixant le cadre national de la formation et les modalités conduisant à la délivrance du diplôme national de doctorat</w:t>
      </w:r>
    </w:p>
    <w:p w:rsidR="009D076B" w:rsidRPr="000F0823" w:rsidRDefault="009D076B" w:rsidP="0030282D">
      <w:pPr>
        <w:spacing w:after="0" w:line="240" w:lineRule="auto"/>
        <w:jc w:val="both"/>
        <w:rPr>
          <w:sz w:val="20"/>
          <w:szCs w:val="20"/>
          <w:lang w:val="fr-FR"/>
        </w:rPr>
      </w:pPr>
    </w:p>
    <w:p w:rsidR="009D076B" w:rsidRPr="00AD3BED" w:rsidRDefault="005400EA" w:rsidP="0030282D">
      <w:pPr>
        <w:spacing w:after="0" w:line="240" w:lineRule="auto"/>
        <w:jc w:val="center"/>
        <w:rPr>
          <w:rFonts w:eastAsia="Arial" w:cs="Arial"/>
          <w:b/>
          <w:lang w:val="fr-FR"/>
        </w:rPr>
      </w:pPr>
      <w:r w:rsidRPr="00AD3BED">
        <w:rPr>
          <w:rFonts w:eastAsia="Arial" w:cs="Arial"/>
          <w:b/>
          <w:lang w:val="fr-FR"/>
        </w:rPr>
        <w:t>D</w:t>
      </w:r>
      <w:r w:rsidR="009B0C99" w:rsidRPr="00AD3BED">
        <w:rPr>
          <w:rFonts w:eastAsia="Arial" w:cs="Arial"/>
          <w:b/>
          <w:lang w:val="fr-FR"/>
        </w:rPr>
        <w:t>élai</w:t>
      </w:r>
      <w:r w:rsidR="00D87C23" w:rsidRPr="00AD3BED">
        <w:rPr>
          <w:rFonts w:eastAsia="Arial" w:cs="Arial"/>
          <w:b/>
          <w:lang w:val="fr-FR"/>
        </w:rPr>
        <w:t>s</w:t>
      </w:r>
      <w:r w:rsidR="009B0C99" w:rsidRPr="00AD3BED">
        <w:rPr>
          <w:rFonts w:eastAsia="Arial" w:cs="Arial"/>
          <w:b/>
          <w:lang w:val="fr-FR"/>
        </w:rPr>
        <w:t xml:space="preserve"> et calendrier</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 xml:space="preserve">Lorsque la thèse est terminée, le directeur de thèse remet au candidat une autorisation de dépôt sur papier </w:t>
      </w:r>
      <w:r w:rsidRPr="000F0823">
        <w:rPr>
          <w:rFonts w:eastAsia="Times New Roman" w:cs="Times New Roman"/>
          <w:sz w:val="20"/>
          <w:szCs w:val="20"/>
          <w:lang w:val="fr-FR"/>
        </w:rPr>
        <w:t xml:space="preserve">à </w:t>
      </w:r>
      <w:r w:rsidRPr="000F0823">
        <w:rPr>
          <w:rFonts w:eastAsia="Arial" w:cs="Arial"/>
          <w:sz w:val="20"/>
          <w:szCs w:val="20"/>
          <w:lang w:val="fr-FR"/>
        </w:rPr>
        <w:t>en-tête de l'Université, signée par lui-même et, le cas échéant, par le co-directeur ou le directeur en cotutelle.</w:t>
      </w:r>
    </w:p>
    <w:p w:rsidR="00D87C23" w:rsidRPr="000F0823" w:rsidRDefault="00D87C23" w:rsidP="0030282D">
      <w:pPr>
        <w:spacing w:after="0" w:line="240" w:lineRule="auto"/>
        <w:jc w:val="both"/>
        <w:rPr>
          <w:rFonts w:eastAsia="Arial" w:cs="Arial"/>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Le dépôt</w:t>
      </w:r>
      <w:r w:rsidR="00D87C23" w:rsidRPr="000F0823">
        <w:rPr>
          <w:rFonts w:eastAsia="Arial" w:cs="Arial"/>
          <w:sz w:val="20"/>
          <w:szCs w:val="20"/>
          <w:lang w:val="fr-FR"/>
        </w:rPr>
        <w:t xml:space="preserve"> </w:t>
      </w:r>
      <w:r w:rsidRPr="000F0823">
        <w:rPr>
          <w:rFonts w:eastAsia="Arial" w:cs="Arial"/>
          <w:sz w:val="20"/>
          <w:szCs w:val="20"/>
          <w:lang w:val="fr-FR"/>
        </w:rPr>
        <w:t>de la thèse se fait</w:t>
      </w:r>
      <w:r w:rsidR="00D87C23" w:rsidRPr="000F0823">
        <w:rPr>
          <w:rFonts w:eastAsia="Arial" w:cs="Arial"/>
          <w:sz w:val="20"/>
          <w:szCs w:val="20"/>
          <w:lang w:val="fr-FR"/>
        </w:rPr>
        <w:t xml:space="preserve"> </w:t>
      </w:r>
      <w:r w:rsidRPr="000F0823">
        <w:rPr>
          <w:rFonts w:eastAsia="Arial" w:cs="Arial"/>
          <w:b/>
          <w:sz w:val="20"/>
          <w:szCs w:val="20"/>
          <w:lang w:val="fr-FR"/>
        </w:rPr>
        <w:t>au moins 6 semaines</w:t>
      </w:r>
      <w:r w:rsidRPr="000F0823">
        <w:rPr>
          <w:rFonts w:eastAsia="Arial" w:cs="Arial"/>
          <w:sz w:val="20"/>
          <w:szCs w:val="20"/>
          <w:lang w:val="fr-FR"/>
        </w:rPr>
        <w:t xml:space="preserve"> avant la</w:t>
      </w:r>
      <w:r w:rsidR="00D87C23" w:rsidRPr="000F0823">
        <w:rPr>
          <w:rFonts w:eastAsia="Arial" w:cs="Arial"/>
          <w:sz w:val="20"/>
          <w:szCs w:val="20"/>
          <w:lang w:val="fr-FR"/>
        </w:rPr>
        <w:t xml:space="preserve"> </w:t>
      </w:r>
      <w:r w:rsidRPr="000F0823">
        <w:rPr>
          <w:rFonts w:eastAsia="Arial" w:cs="Arial"/>
          <w:sz w:val="20"/>
          <w:szCs w:val="20"/>
          <w:lang w:val="fr-FR"/>
        </w:rPr>
        <w:t>date prévisionnelle de soutenance. Les doctorants qui</w:t>
      </w:r>
      <w:r w:rsidR="00D87C23" w:rsidRPr="000F0823">
        <w:rPr>
          <w:rFonts w:eastAsia="Arial" w:cs="Arial"/>
          <w:sz w:val="20"/>
          <w:szCs w:val="20"/>
          <w:lang w:val="fr-FR"/>
        </w:rPr>
        <w:t xml:space="preserve"> </w:t>
      </w:r>
      <w:r w:rsidRPr="000F0823">
        <w:rPr>
          <w:rFonts w:eastAsia="Arial" w:cs="Arial"/>
          <w:sz w:val="20"/>
          <w:szCs w:val="20"/>
          <w:lang w:val="fr-FR"/>
        </w:rPr>
        <w:t>soutiennent leur</w:t>
      </w:r>
      <w:r w:rsidR="00D87C23" w:rsidRPr="000F0823">
        <w:rPr>
          <w:rFonts w:eastAsia="Arial" w:cs="Arial"/>
          <w:sz w:val="20"/>
          <w:szCs w:val="20"/>
          <w:lang w:val="fr-FR"/>
        </w:rPr>
        <w:t xml:space="preserve"> </w:t>
      </w:r>
      <w:r w:rsidRPr="000F0823">
        <w:rPr>
          <w:rFonts w:eastAsia="Arial" w:cs="Arial"/>
          <w:sz w:val="20"/>
          <w:szCs w:val="20"/>
          <w:lang w:val="fr-FR"/>
        </w:rPr>
        <w:t>thèse</w:t>
      </w:r>
      <w:r w:rsidR="00D87C23" w:rsidRPr="000F0823">
        <w:rPr>
          <w:rFonts w:eastAsia="Arial" w:cs="Arial"/>
          <w:sz w:val="20"/>
          <w:szCs w:val="20"/>
          <w:lang w:val="fr-FR"/>
        </w:rPr>
        <w:t xml:space="preserve"> </w:t>
      </w:r>
      <w:r w:rsidRPr="000F0823">
        <w:rPr>
          <w:rFonts w:eastAsia="Arial" w:cs="Arial"/>
          <w:sz w:val="20"/>
          <w:szCs w:val="20"/>
          <w:lang w:val="fr-FR"/>
        </w:rPr>
        <w:t>AVANT</w:t>
      </w:r>
      <w:r w:rsidR="00D87C23" w:rsidRPr="000F0823">
        <w:rPr>
          <w:rFonts w:eastAsia="Arial" w:cs="Arial"/>
          <w:sz w:val="20"/>
          <w:szCs w:val="20"/>
          <w:lang w:val="fr-FR"/>
        </w:rPr>
        <w:t xml:space="preserve"> </w:t>
      </w:r>
      <w:r w:rsidRPr="000F0823">
        <w:rPr>
          <w:rFonts w:eastAsia="Arial" w:cs="Arial"/>
          <w:sz w:val="20"/>
          <w:szCs w:val="20"/>
          <w:lang w:val="fr-FR"/>
        </w:rPr>
        <w:t>la</w:t>
      </w:r>
      <w:r w:rsidR="00D87C23" w:rsidRPr="000F0823">
        <w:rPr>
          <w:rFonts w:eastAsia="Arial" w:cs="Arial"/>
          <w:sz w:val="20"/>
          <w:szCs w:val="20"/>
          <w:lang w:val="fr-FR"/>
        </w:rPr>
        <w:t xml:space="preserve"> </w:t>
      </w:r>
      <w:r w:rsidRPr="000F0823">
        <w:rPr>
          <w:rFonts w:eastAsia="Arial" w:cs="Arial"/>
          <w:sz w:val="20"/>
          <w:szCs w:val="20"/>
          <w:lang w:val="fr-FR"/>
        </w:rPr>
        <w:t>fin</w:t>
      </w:r>
      <w:r w:rsidR="00D87C23" w:rsidRPr="000F0823">
        <w:rPr>
          <w:rFonts w:eastAsia="Arial" w:cs="Arial"/>
          <w:sz w:val="20"/>
          <w:szCs w:val="20"/>
          <w:lang w:val="fr-FR"/>
        </w:rPr>
        <w:t xml:space="preserve"> </w:t>
      </w:r>
      <w:r w:rsidRPr="000F0823">
        <w:rPr>
          <w:rFonts w:eastAsia="Arial" w:cs="Arial"/>
          <w:sz w:val="20"/>
          <w:szCs w:val="20"/>
          <w:lang w:val="fr-FR"/>
        </w:rPr>
        <w:t>de</w:t>
      </w:r>
      <w:r w:rsidR="00D87C23" w:rsidRPr="000F0823">
        <w:rPr>
          <w:rFonts w:eastAsia="Arial" w:cs="Arial"/>
          <w:sz w:val="20"/>
          <w:szCs w:val="20"/>
          <w:lang w:val="fr-FR"/>
        </w:rPr>
        <w:t xml:space="preserve"> </w:t>
      </w:r>
      <w:r w:rsidRPr="000F0823">
        <w:rPr>
          <w:rFonts w:eastAsia="Arial" w:cs="Arial"/>
          <w:sz w:val="20"/>
          <w:szCs w:val="20"/>
          <w:lang w:val="fr-FR"/>
        </w:rPr>
        <w:t>l'année civile</w:t>
      </w:r>
      <w:r w:rsidR="00D92E8B" w:rsidRPr="000F0823">
        <w:rPr>
          <w:rFonts w:eastAsia="Arial" w:cs="Arial"/>
          <w:sz w:val="20"/>
          <w:szCs w:val="20"/>
          <w:lang w:val="fr-FR"/>
        </w:rPr>
        <w:t xml:space="preserve"> (en pratique avant les vacances de Noël)</w:t>
      </w:r>
      <w:r w:rsidRPr="000F0823">
        <w:rPr>
          <w:rFonts w:eastAsia="Arial" w:cs="Arial"/>
          <w:sz w:val="20"/>
          <w:szCs w:val="20"/>
          <w:lang w:val="fr-FR"/>
        </w:rPr>
        <w:t xml:space="preserve"> n'ont</w:t>
      </w:r>
      <w:r w:rsidR="00D87C23" w:rsidRPr="000F0823">
        <w:rPr>
          <w:rFonts w:eastAsia="Arial" w:cs="Arial"/>
          <w:sz w:val="20"/>
          <w:szCs w:val="20"/>
          <w:lang w:val="fr-FR"/>
        </w:rPr>
        <w:t xml:space="preserve"> </w:t>
      </w:r>
      <w:r w:rsidRPr="000F0823">
        <w:rPr>
          <w:rFonts w:eastAsia="Arial" w:cs="Arial"/>
          <w:sz w:val="20"/>
          <w:szCs w:val="20"/>
          <w:lang w:val="fr-FR"/>
        </w:rPr>
        <w:t xml:space="preserve">pas </w:t>
      </w:r>
      <w:r w:rsidRPr="000F0823">
        <w:rPr>
          <w:rFonts w:eastAsia="Times New Roman" w:cs="Times New Roman"/>
          <w:sz w:val="20"/>
          <w:szCs w:val="20"/>
          <w:lang w:val="fr-FR"/>
        </w:rPr>
        <w:t xml:space="preserve">à </w:t>
      </w:r>
      <w:r w:rsidRPr="000F0823">
        <w:rPr>
          <w:rFonts w:eastAsia="Arial" w:cs="Arial"/>
          <w:sz w:val="20"/>
          <w:szCs w:val="20"/>
          <w:lang w:val="fr-FR"/>
        </w:rPr>
        <w:t>se réinscrire</w:t>
      </w:r>
      <w:r w:rsidR="00D92E8B" w:rsidRPr="000F0823">
        <w:rPr>
          <w:rFonts w:eastAsia="Arial" w:cs="Arial"/>
          <w:sz w:val="20"/>
          <w:szCs w:val="20"/>
          <w:lang w:val="fr-FR"/>
        </w:rPr>
        <w:t>.</w:t>
      </w: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Les autres doivent obligatoirement renouveler leur</w:t>
      </w:r>
      <w:r w:rsidR="00D87C23" w:rsidRPr="000F0823">
        <w:rPr>
          <w:rFonts w:eastAsia="Arial" w:cs="Arial"/>
          <w:sz w:val="20"/>
          <w:szCs w:val="20"/>
          <w:lang w:val="fr-FR"/>
        </w:rPr>
        <w:t xml:space="preserve"> </w:t>
      </w:r>
      <w:r w:rsidRPr="000F0823">
        <w:rPr>
          <w:rFonts w:eastAsia="Arial" w:cs="Arial"/>
          <w:sz w:val="20"/>
          <w:szCs w:val="20"/>
          <w:lang w:val="fr-FR"/>
        </w:rPr>
        <w:t>inscription administrative dès la rentrée universitaire.</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 xml:space="preserve">La soutenance a lieu au moins trois semaines après la réception des </w:t>
      </w:r>
      <w:r w:rsidR="000F0823">
        <w:rPr>
          <w:rFonts w:eastAsia="Arial" w:cs="Arial"/>
          <w:sz w:val="20"/>
          <w:szCs w:val="20"/>
          <w:lang w:val="fr-FR"/>
        </w:rPr>
        <w:t>avis établis par les</w:t>
      </w:r>
      <w:r w:rsidRPr="000F0823">
        <w:rPr>
          <w:rFonts w:eastAsia="Arial" w:cs="Arial"/>
          <w:sz w:val="20"/>
          <w:szCs w:val="20"/>
          <w:lang w:val="fr-FR"/>
        </w:rPr>
        <w:t xml:space="preserve"> rapporteurs. Dès la date arrêtée</w:t>
      </w:r>
      <w:r w:rsidR="000F0823">
        <w:rPr>
          <w:rFonts w:eastAsia="Arial" w:cs="Arial"/>
          <w:sz w:val="20"/>
          <w:szCs w:val="20"/>
          <w:lang w:val="fr-FR"/>
        </w:rPr>
        <w:t>,</w:t>
      </w:r>
      <w:r w:rsidRPr="000F0823">
        <w:rPr>
          <w:rFonts w:eastAsia="Arial" w:cs="Arial"/>
          <w:sz w:val="20"/>
          <w:szCs w:val="20"/>
          <w:lang w:val="fr-FR"/>
        </w:rPr>
        <w:t xml:space="preserve"> avec l'ensemble des membres du jury, le directeur de thèse</w:t>
      </w:r>
      <w:r w:rsidR="00D87C23" w:rsidRPr="000F0823">
        <w:rPr>
          <w:rFonts w:eastAsia="Arial" w:cs="Arial"/>
          <w:sz w:val="20"/>
          <w:szCs w:val="20"/>
          <w:lang w:val="fr-FR"/>
        </w:rPr>
        <w:t xml:space="preserve"> </w:t>
      </w:r>
      <w:r w:rsidRPr="000F0823">
        <w:rPr>
          <w:rFonts w:eastAsia="Arial" w:cs="Arial"/>
          <w:sz w:val="20"/>
          <w:szCs w:val="20"/>
          <w:lang w:val="fr-FR"/>
        </w:rPr>
        <w:t>la</w:t>
      </w:r>
      <w:r w:rsidR="00D87C23" w:rsidRPr="000F0823">
        <w:rPr>
          <w:rFonts w:eastAsia="Arial" w:cs="Arial"/>
          <w:sz w:val="20"/>
          <w:szCs w:val="20"/>
          <w:lang w:val="fr-FR"/>
        </w:rPr>
        <w:t xml:space="preserve"> </w:t>
      </w:r>
      <w:r w:rsidRPr="000F0823">
        <w:rPr>
          <w:rFonts w:eastAsia="Arial" w:cs="Arial"/>
          <w:sz w:val="20"/>
          <w:szCs w:val="20"/>
          <w:lang w:val="fr-FR"/>
        </w:rPr>
        <w:t>communique</w:t>
      </w:r>
      <w:r w:rsidR="00D87C23" w:rsidRPr="000F0823">
        <w:rPr>
          <w:rFonts w:eastAsia="Arial" w:cs="Arial"/>
          <w:sz w:val="20"/>
          <w:szCs w:val="20"/>
          <w:lang w:val="fr-FR"/>
        </w:rPr>
        <w:t xml:space="preserve"> </w:t>
      </w:r>
      <w:r w:rsidR="009F6F70">
        <w:rPr>
          <w:rFonts w:eastAsia="Times New Roman" w:cs="Times New Roman"/>
          <w:sz w:val="20"/>
          <w:szCs w:val="20"/>
          <w:lang w:val="fr-FR"/>
        </w:rPr>
        <w:t>au</w:t>
      </w:r>
      <w:r w:rsidR="009F6F70">
        <w:rPr>
          <w:rFonts w:eastAsia="Arial" w:cs="Arial"/>
          <w:sz w:val="20"/>
          <w:szCs w:val="20"/>
          <w:lang w:val="fr-FR"/>
        </w:rPr>
        <w:t xml:space="preserve"> b</w:t>
      </w:r>
      <w:r w:rsidRPr="000F0823">
        <w:rPr>
          <w:rFonts w:eastAsia="Arial" w:cs="Arial"/>
          <w:sz w:val="20"/>
          <w:szCs w:val="20"/>
          <w:lang w:val="fr-FR"/>
        </w:rPr>
        <w:t>ureau</w:t>
      </w:r>
      <w:r w:rsidR="00D87C23" w:rsidRPr="000F0823">
        <w:rPr>
          <w:rFonts w:eastAsia="Arial" w:cs="Arial"/>
          <w:sz w:val="20"/>
          <w:szCs w:val="20"/>
          <w:lang w:val="fr-FR"/>
        </w:rPr>
        <w:t xml:space="preserve"> </w:t>
      </w:r>
      <w:r w:rsidRPr="000F0823">
        <w:rPr>
          <w:rFonts w:eastAsia="Arial" w:cs="Arial"/>
          <w:sz w:val="20"/>
          <w:szCs w:val="20"/>
          <w:lang w:val="fr-FR"/>
        </w:rPr>
        <w:t>d'organisation des</w:t>
      </w:r>
      <w:r w:rsidR="00D87C23" w:rsidRPr="000F0823">
        <w:rPr>
          <w:rFonts w:eastAsia="Arial" w:cs="Arial"/>
          <w:sz w:val="20"/>
          <w:szCs w:val="20"/>
          <w:lang w:val="fr-FR"/>
        </w:rPr>
        <w:t xml:space="preserve"> </w:t>
      </w:r>
      <w:r w:rsidRPr="000F0823">
        <w:rPr>
          <w:rFonts w:eastAsia="Arial" w:cs="Arial"/>
          <w:sz w:val="20"/>
          <w:szCs w:val="20"/>
          <w:lang w:val="fr-FR"/>
        </w:rPr>
        <w:t>soutenances</w:t>
      </w:r>
      <w:r w:rsidR="009F6F70">
        <w:rPr>
          <w:rFonts w:eastAsia="Arial" w:cs="Arial"/>
          <w:sz w:val="20"/>
          <w:szCs w:val="20"/>
          <w:lang w:val="fr-FR"/>
        </w:rPr>
        <w:t xml:space="preserve"> (A311)</w:t>
      </w:r>
      <w:r w:rsidRPr="000F0823">
        <w:rPr>
          <w:rFonts w:eastAsia="Arial" w:cs="Arial"/>
          <w:sz w:val="20"/>
          <w:szCs w:val="20"/>
          <w:lang w:val="fr-FR"/>
        </w:rPr>
        <w:t xml:space="preserve"> pour réservation de</w:t>
      </w:r>
      <w:r w:rsidR="00D87C23" w:rsidRPr="000F0823">
        <w:rPr>
          <w:rFonts w:eastAsia="Arial" w:cs="Arial"/>
          <w:sz w:val="20"/>
          <w:szCs w:val="20"/>
          <w:lang w:val="fr-FR"/>
        </w:rPr>
        <w:t xml:space="preserve"> </w:t>
      </w:r>
      <w:r w:rsidRPr="000F0823">
        <w:rPr>
          <w:rFonts w:eastAsia="Arial" w:cs="Arial"/>
          <w:sz w:val="20"/>
          <w:szCs w:val="20"/>
          <w:lang w:val="fr-FR"/>
        </w:rPr>
        <w:t>la</w:t>
      </w:r>
      <w:r w:rsidR="00D87C23" w:rsidRPr="000F0823">
        <w:rPr>
          <w:rFonts w:eastAsia="Arial" w:cs="Arial"/>
          <w:sz w:val="20"/>
          <w:szCs w:val="20"/>
          <w:lang w:val="fr-FR"/>
        </w:rPr>
        <w:t xml:space="preserve"> </w:t>
      </w:r>
      <w:r w:rsidRPr="000F0823">
        <w:rPr>
          <w:rFonts w:eastAsia="Arial" w:cs="Arial"/>
          <w:sz w:val="20"/>
          <w:szCs w:val="20"/>
          <w:lang w:val="fr-FR"/>
        </w:rPr>
        <w:t>salle.</w:t>
      </w:r>
      <w:r w:rsidR="00D87C23" w:rsidRPr="000F0823">
        <w:rPr>
          <w:rFonts w:eastAsia="Arial" w:cs="Arial"/>
          <w:sz w:val="20"/>
          <w:szCs w:val="20"/>
          <w:lang w:val="fr-FR"/>
        </w:rPr>
        <w:t xml:space="preserve"> </w:t>
      </w:r>
      <w:r w:rsidRPr="000F0823">
        <w:rPr>
          <w:rFonts w:eastAsia="Arial" w:cs="Arial"/>
          <w:sz w:val="20"/>
          <w:szCs w:val="20"/>
          <w:lang w:val="fr-FR"/>
        </w:rPr>
        <w:t>Le</w:t>
      </w:r>
      <w:r w:rsidR="00D87C23" w:rsidRPr="000F0823">
        <w:rPr>
          <w:rFonts w:eastAsia="Arial" w:cs="Arial"/>
          <w:sz w:val="20"/>
          <w:szCs w:val="20"/>
          <w:lang w:val="fr-FR"/>
        </w:rPr>
        <w:t xml:space="preserve"> </w:t>
      </w:r>
      <w:r w:rsidR="000F0823">
        <w:rPr>
          <w:rFonts w:eastAsia="Arial" w:cs="Arial"/>
          <w:sz w:val="20"/>
          <w:szCs w:val="20"/>
          <w:lang w:val="fr-FR"/>
        </w:rPr>
        <w:t>s</w:t>
      </w:r>
      <w:r w:rsidRPr="000F0823">
        <w:rPr>
          <w:rFonts w:eastAsia="Arial" w:cs="Arial"/>
          <w:sz w:val="20"/>
          <w:szCs w:val="20"/>
          <w:lang w:val="fr-FR"/>
        </w:rPr>
        <w:t>ervice</w:t>
      </w:r>
      <w:r w:rsidR="00D87C23" w:rsidRPr="000F0823">
        <w:rPr>
          <w:rFonts w:eastAsia="Arial" w:cs="Arial"/>
          <w:sz w:val="20"/>
          <w:szCs w:val="20"/>
          <w:lang w:val="fr-FR"/>
        </w:rPr>
        <w:t xml:space="preserve"> </w:t>
      </w:r>
      <w:r w:rsidRPr="000F0823">
        <w:rPr>
          <w:rFonts w:eastAsia="Arial" w:cs="Arial"/>
          <w:sz w:val="20"/>
          <w:szCs w:val="20"/>
          <w:lang w:val="fr-FR"/>
        </w:rPr>
        <w:t>se</w:t>
      </w:r>
      <w:r w:rsidR="00D87C23" w:rsidRPr="000F0823">
        <w:rPr>
          <w:rFonts w:eastAsia="Arial" w:cs="Arial"/>
          <w:sz w:val="20"/>
          <w:szCs w:val="20"/>
          <w:lang w:val="fr-FR"/>
        </w:rPr>
        <w:t xml:space="preserve"> </w:t>
      </w:r>
      <w:r w:rsidRPr="000F0823">
        <w:rPr>
          <w:rFonts w:eastAsia="Arial" w:cs="Arial"/>
          <w:sz w:val="20"/>
          <w:szCs w:val="20"/>
          <w:lang w:val="fr-FR"/>
        </w:rPr>
        <w:t>charge</w:t>
      </w:r>
      <w:r w:rsidR="00D87C23" w:rsidRPr="000F0823">
        <w:rPr>
          <w:rFonts w:eastAsia="Arial" w:cs="Arial"/>
          <w:sz w:val="20"/>
          <w:szCs w:val="20"/>
          <w:lang w:val="fr-FR"/>
        </w:rPr>
        <w:t xml:space="preserve"> </w:t>
      </w:r>
      <w:r w:rsidRPr="000F0823">
        <w:rPr>
          <w:rFonts w:eastAsia="Arial" w:cs="Arial"/>
          <w:sz w:val="20"/>
          <w:szCs w:val="20"/>
          <w:lang w:val="fr-FR"/>
        </w:rPr>
        <w:t>de</w:t>
      </w:r>
      <w:r w:rsidR="00D87C23" w:rsidRPr="000F0823">
        <w:rPr>
          <w:rFonts w:eastAsia="Arial" w:cs="Arial"/>
          <w:sz w:val="20"/>
          <w:szCs w:val="20"/>
          <w:lang w:val="fr-FR"/>
        </w:rPr>
        <w:t xml:space="preserve"> </w:t>
      </w:r>
      <w:r w:rsidRPr="000F0823">
        <w:rPr>
          <w:rFonts w:eastAsia="Arial" w:cs="Arial"/>
          <w:sz w:val="20"/>
          <w:szCs w:val="20"/>
          <w:lang w:val="fr-FR"/>
        </w:rPr>
        <w:t>l'envoi de</w:t>
      </w:r>
      <w:r w:rsidR="00D87C23" w:rsidRPr="000F0823">
        <w:rPr>
          <w:rFonts w:eastAsia="Arial" w:cs="Arial"/>
          <w:sz w:val="20"/>
          <w:szCs w:val="20"/>
          <w:lang w:val="fr-FR"/>
        </w:rPr>
        <w:t xml:space="preserve"> </w:t>
      </w:r>
      <w:r w:rsidRPr="000F0823">
        <w:rPr>
          <w:rFonts w:eastAsia="Arial" w:cs="Arial"/>
          <w:sz w:val="20"/>
          <w:szCs w:val="20"/>
          <w:lang w:val="fr-FR"/>
        </w:rPr>
        <w:t>la</w:t>
      </w:r>
      <w:r w:rsidR="00D87C23" w:rsidRPr="000F0823">
        <w:rPr>
          <w:rFonts w:eastAsia="Arial" w:cs="Arial"/>
          <w:sz w:val="20"/>
          <w:szCs w:val="20"/>
          <w:lang w:val="fr-FR"/>
        </w:rPr>
        <w:t xml:space="preserve"> </w:t>
      </w:r>
      <w:r w:rsidRPr="000F0823">
        <w:rPr>
          <w:rFonts w:eastAsia="Arial" w:cs="Arial"/>
          <w:sz w:val="20"/>
          <w:szCs w:val="20"/>
          <w:lang w:val="fr-FR"/>
        </w:rPr>
        <w:t>convocation du doctorant et des invitations des membres du jury.</w:t>
      </w:r>
    </w:p>
    <w:p w:rsidR="009D076B" w:rsidRPr="000F0823" w:rsidRDefault="009D076B" w:rsidP="0030282D">
      <w:pPr>
        <w:spacing w:after="0" w:line="240" w:lineRule="auto"/>
        <w:jc w:val="both"/>
        <w:rPr>
          <w:sz w:val="20"/>
          <w:szCs w:val="20"/>
          <w:lang w:val="fr-FR"/>
        </w:rPr>
      </w:pPr>
    </w:p>
    <w:p w:rsidR="009D076B" w:rsidRPr="00AD3BED" w:rsidRDefault="009B0C99" w:rsidP="0030282D">
      <w:pPr>
        <w:spacing w:after="0" w:line="240" w:lineRule="auto"/>
        <w:jc w:val="center"/>
        <w:rPr>
          <w:rFonts w:eastAsia="Arial" w:cs="Arial"/>
          <w:b/>
          <w:sz w:val="20"/>
          <w:szCs w:val="20"/>
          <w:lang w:val="fr-FR"/>
        </w:rPr>
      </w:pPr>
      <w:r w:rsidRPr="00AD3BED">
        <w:rPr>
          <w:rFonts w:eastAsia="Arial" w:cs="Arial"/>
          <w:b/>
          <w:sz w:val="20"/>
          <w:szCs w:val="20"/>
          <w:lang w:val="fr-FR"/>
        </w:rPr>
        <w:t>Procédures de dépôt</w:t>
      </w:r>
    </w:p>
    <w:p w:rsidR="009D076B" w:rsidRPr="000F0823" w:rsidRDefault="009D076B" w:rsidP="0030282D">
      <w:pPr>
        <w:spacing w:after="0" w:line="240" w:lineRule="auto"/>
        <w:jc w:val="both"/>
        <w:rPr>
          <w:sz w:val="20"/>
          <w:szCs w:val="20"/>
          <w:lang w:val="fr-FR"/>
        </w:rPr>
      </w:pPr>
    </w:p>
    <w:p w:rsidR="009D076B" w:rsidRPr="000F0823" w:rsidRDefault="005400EA" w:rsidP="0030282D">
      <w:pPr>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Pièces à apporter au bureau d’organisation des soutenances</w:t>
      </w:r>
    </w:p>
    <w:p w:rsidR="009D076B" w:rsidRPr="000F0823" w:rsidRDefault="009D076B" w:rsidP="0030282D">
      <w:pPr>
        <w:spacing w:after="0" w:line="240" w:lineRule="auto"/>
        <w:jc w:val="both"/>
        <w:rPr>
          <w:sz w:val="20"/>
          <w:szCs w:val="20"/>
          <w:lang w:val="fr-FR"/>
        </w:rPr>
      </w:pPr>
    </w:p>
    <w:p w:rsidR="009D076B" w:rsidRPr="000F0823" w:rsidRDefault="00D87C23" w:rsidP="0030282D">
      <w:pPr>
        <w:pStyle w:val="Paragraphedeliste"/>
        <w:numPr>
          <w:ilvl w:val="0"/>
          <w:numId w:val="12"/>
        </w:numPr>
        <w:tabs>
          <w:tab w:val="left" w:pos="100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P</w:t>
      </w:r>
      <w:r w:rsidR="009B0C99" w:rsidRPr="000F0823">
        <w:rPr>
          <w:rFonts w:eastAsia="Times New Roman" w:cs="Times New Roman"/>
          <w:sz w:val="20"/>
          <w:szCs w:val="20"/>
          <w:lang w:val="fr-FR"/>
        </w:rPr>
        <w:t xml:space="preserve">hotocopie de </w:t>
      </w:r>
      <w:r w:rsidRPr="000F0823">
        <w:rPr>
          <w:rFonts w:eastAsia="Times New Roman" w:cs="Times New Roman"/>
          <w:sz w:val="20"/>
          <w:szCs w:val="20"/>
          <w:lang w:val="fr-FR"/>
        </w:rPr>
        <w:t>la</w:t>
      </w:r>
      <w:r w:rsidR="009B0C99" w:rsidRPr="000F0823">
        <w:rPr>
          <w:rFonts w:eastAsia="Times New Roman" w:cs="Times New Roman"/>
          <w:sz w:val="20"/>
          <w:szCs w:val="20"/>
          <w:lang w:val="fr-FR"/>
        </w:rPr>
        <w:t xml:space="preserve"> carte d'étudiant</w:t>
      </w:r>
      <w:r w:rsidR="0027595E">
        <w:rPr>
          <w:rFonts w:eastAsia="Times New Roman" w:cs="Times New Roman"/>
          <w:sz w:val="20"/>
          <w:szCs w:val="20"/>
          <w:lang w:val="fr-FR"/>
        </w:rPr>
        <w:t>,</w:t>
      </w:r>
    </w:p>
    <w:p w:rsidR="009D076B" w:rsidRPr="000F0823" w:rsidRDefault="00D87C23" w:rsidP="0030282D">
      <w:pPr>
        <w:pStyle w:val="Paragraphedeliste"/>
        <w:numPr>
          <w:ilvl w:val="0"/>
          <w:numId w:val="12"/>
        </w:numPr>
        <w:tabs>
          <w:tab w:val="left" w:pos="100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A</w:t>
      </w:r>
      <w:r w:rsidR="009B0C99" w:rsidRPr="000F0823">
        <w:rPr>
          <w:rFonts w:eastAsia="Times New Roman" w:cs="Times New Roman"/>
          <w:sz w:val="20"/>
          <w:szCs w:val="20"/>
          <w:lang w:val="fr-FR"/>
        </w:rPr>
        <w:t xml:space="preserve">utorisation de dépôt signée par </w:t>
      </w:r>
      <w:r w:rsidRPr="000F0823">
        <w:rPr>
          <w:rFonts w:eastAsia="Times New Roman" w:cs="Times New Roman"/>
          <w:sz w:val="20"/>
          <w:szCs w:val="20"/>
          <w:lang w:val="fr-FR"/>
        </w:rPr>
        <w:t>le</w:t>
      </w:r>
      <w:r w:rsidR="009B0C99" w:rsidRPr="000F0823">
        <w:rPr>
          <w:rFonts w:eastAsia="Times New Roman" w:cs="Times New Roman"/>
          <w:sz w:val="20"/>
          <w:szCs w:val="20"/>
          <w:lang w:val="fr-FR"/>
        </w:rPr>
        <w:t xml:space="preserve"> directeur de thèse</w:t>
      </w:r>
      <w:r w:rsidR="0027595E">
        <w:rPr>
          <w:rFonts w:eastAsia="Times New Roman" w:cs="Times New Roman"/>
          <w:sz w:val="20"/>
          <w:szCs w:val="20"/>
          <w:lang w:val="fr-FR"/>
        </w:rPr>
        <w:t>,</w:t>
      </w:r>
    </w:p>
    <w:p w:rsidR="009D076B" w:rsidRPr="000F0823" w:rsidRDefault="00D87C23" w:rsidP="0030282D">
      <w:pPr>
        <w:pStyle w:val="Paragraphedeliste"/>
        <w:numPr>
          <w:ilvl w:val="0"/>
          <w:numId w:val="12"/>
        </w:numPr>
        <w:tabs>
          <w:tab w:val="left" w:pos="100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F</w:t>
      </w:r>
      <w:r w:rsidR="009B0C99" w:rsidRPr="000F0823">
        <w:rPr>
          <w:rFonts w:eastAsia="Times New Roman" w:cs="Times New Roman"/>
          <w:sz w:val="20"/>
          <w:szCs w:val="20"/>
          <w:lang w:val="fr-FR"/>
        </w:rPr>
        <w:t>ormulaire d'enregistrement de thèse, en deux exemplaires</w:t>
      </w:r>
      <w:r w:rsidR="0027595E">
        <w:rPr>
          <w:rFonts w:eastAsia="Times New Roman" w:cs="Times New Roman"/>
          <w:sz w:val="20"/>
          <w:szCs w:val="20"/>
          <w:lang w:val="fr-FR"/>
        </w:rPr>
        <w:t>,</w:t>
      </w:r>
    </w:p>
    <w:p w:rsidR="009D076B" w:rsidRPr="000F0823" w:rsidRDefault="00D87C23" w:rsidP="0030282D">
      <w:pPr>
        <w:pStyle w:val="Paragraphedeliste"/>
        <w:numPr>
          <w:ilvl w:val="0"/>
          <w:numId w:val="12"/>
        </w:numPr>
        <w:tabs>
          <w:tab w:val="left" w:pos="100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Q</w:t>
      </w:r>
      <w:r w:rsidR="009B0C99" w:rsidRPr="000F0823">
        <w:rPr>
          <w:rFonts w:eastAsia="Times New Roman" w:cs="Times New Roman"/>
          <w:sz w:val="20"/>
          <w:szCs w:val="20"/>
          <w:lang w:val="fr-FR"/>
        </w:rPr>
        <w:t>uestionnaire sur la situation et les perspectives professionnelles à l'issue du doctorat</w:t>
      </w:r>
      <w:r w:rsidR="0027595E">
        <w:rPr>
          <w:rFonts w:eastAsia="Times New Roman" w:cs="Times New Roman"/>
          <w:sz w:val="20"/>
          <w:szCs w:val="20"/>
          <w:lang w:val="fr-FR"/>
        </w:rPr>
        <w:t>,</w:t>
      </w:r>
    </w:p>
    <w:p w:rsidR="009D076B" w:rsidRPr="000F0823" w:rsidRDefault="009B0C99" w:rsidP="0030282D">
      <w:pPr>
        <w:pStyle w:val="Paragraphedeliste"/>
        <w:numPr>
          <w:ilvl w:val="0"/>
          <w:numId w:val="12"/>
        </w:numPr>
        <w:tabs>
          <w:tab w:val="left" w:pos="100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Pour les thèses en cotutelle,</w:t>
      </w:r>
      <w:r w:rsidR="00D87C23" w:rsidRPr="000F0823">
        <w:rPr>
          <w:rFonts w:eastAsia="Times New Roman" w:cs="Times New Roman"/>
          <w:sz w:val="20"/>
          <w:szCs w:val="20"/>
          <w:lang w:val="fr-FR"/>
        </w:rPr>
        <w:t xml:space="preserve"> </w:t>
      </w:r>
      <w:r w:rsidRPr="000F0823">
        <w:rPr>
          <w:rFonts w:eastAsia="Times New Roman" w:cs="Times New Roman"/>
          <w:sz w:val="20"/>
          <w:szCs w:val="20"/>
          <w:lang w:val="fr-FR"/>
        </w:rPr>
        <w:t>copie de la convention.</w:t>
      </w:r>
    </w:p>
    <w:p w:rsidR="009B0C99" w:rsidRPr="000F0823" w:rsidRDefault="009B0C99" w:rsidP="0030282D">
      <w:pPr>
        <w:tabs>
          <w:tab w:val="left" w:pos="1000"/>
        </w:tabs>
        <w:spacing w:after="0" w:line="240" w:lineRule="auto"/>
        <w:jc w:val="both"/>
        <w:rPr>
          <w:rFonts w:eastAsia="Times New Roman" w:cs="Times New Roman"/>
          <w:sz w:val="20"/>
          <w:szCs w:val="20"/>
          <w:lang w:val="fr-FR"/>
        </w:rPr>
      </w:pPr>
    </w:p>
    <w:p w:rsidR="009D076B" w:rsidRPr="000F0823" w:rsidRDefault="009B0C99" w:rsidP="0030282D">
      <w:pPr>
        <w:spacing w:after="0" w:line="240" w:lineRule="auto"/>
        <w:jc w:val="both"/>
        <w:rPr>
          <w:sz w:val="20"/>
          <w:szCs w:val="20"/>
          <w:lang w:val="fr-FR"/>
        </w:rPr>
      </w:pPr>
      <w:r w:rsidRPr="000F0823">
        <w:rPr>
          <w:rFonts w:eastAsia="Times New Roman" w:cs="Times New Roman"/>
          <w:sz w:val="20"/>
          <w:szCs w:val="20"/>
          <w:lang w:val="fr-FR"/>
        </w:rPr>
        <w:t>Pièces à apporter au Service Commun de Documentation (bibliothèque universitaire</w:t>
      </w:r>
      <w:r w:rsidR="0027595E">
        <w:rPr>
          <w:rFonts w:eastAsia="Times New Roman" w:cs="Times New Roman"/>
          <w:sz w:val="20"/>
          <w:szCs w:val="20"/>
          <w:lang w:val="fr-FR"/>
        </w:rPr>
        <w:t xml:space="preserve"> -</w:t>
      </w:r>
      <w:r w:rsidR="0027595E" w:rsidRPr="0027595E">
        <w:rPr>
          <w:lang w:val="fr-FR"/>
        </w:rPr>
        <w:t xml:space="preserve"> </w:t>
      </w:r>
      <w:r w:rsidR="0027595E" w:rsidRPr="0027595E">
        <w:rPr>
          <w:rFonts w:eastAsia="Times New Roman" w:cs="Times New Roman"/>
          <w:sz w:val="20"/>
          <w:szCs w:val="20"/>
          <w:lang w:val="fr-FR"/>
        </w:rPr>
        <w:t>theses-scd@u-paris10.fr</w:t>
      </w:r>
      <w:r w:rsidR="0027595E">
        <w:rPr>
          <w:rFonts w:eastAsia="Times New Roman" w:cs="Times New Roman"/>
          <w:sz w:val="20"/>
          <w:szCs w:val="20"/>
          <w:lang w:val="fr-FR"/>
        </w:rPr>
        <w:t>)</w:t>
      </w:r>
    </w:p>
    <w:p w:rsidR="009D076B" w:rsidRPr="000F0823" w:rsidRDefault="009D076B" w:rsidP="0030282D">
      <w:pPr>
        <w:spacing w:after="0" w:line="240" w:lineRule="auto"/>
        <w:jc w:val="both"/>
        <w:rPr>
          <w:sz w:val="20"/>
          <w:szCs w:val="20"/>
          <w:lang w:val="fr-FR"/>
        </w:rPr>
      </w:pPr>
    </w:p>
    <w:p w:rsidR="009D076B" w:rsidRPr="000F0823" w:rsidRDefault="009B0C99" w:rsidP="0030282D">
      <w:pPr>
        <w:pStyle w:val="Paragraphedeliste"/>
        <w:numPr>
          <w:ilvl w:val="0"/>
          <w:numId w:val="13"/>
        </w:numPr>
        <w:tabs>
          <w:tab w:val="left" w:pos="84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Autorisation de dépôt du directeur de thèse, tamponnée par la DRED</w:t>
      </w:r>
      <w:r w:rsidR="0027595E">
        <w:rPr>
          <w:rFonts w:eastAsia="Times New Roman" w:cs="Times New Roman"/>
          <w:sz w:val="20"/>
          <w:szCs w:val="20"/>
          <w:lang w:val="fr-FR"/>
        </w:rPr>
        <w:t>,</w:t>
      </w:r>
    </w:p>
    <w:p w:rsidR="009D076B" w:rsidRPr="000F0823" w:rsidRDefault="009B0C99" w:rsidP="0030282D">
      <w:pPr>
        <w:pStyle w:val="Paragraphedeliste"/>
        <w:numPr>
          <w:ilvl w:val="0"/>
          <w:numId w:val="13"/>
        </w:numPr>
        <w:tabs>
          <w:tab w:val="left" w:pos="84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Thèse au format PDF et en un seul fichier pour le corps de la thèse. Les annexes peuvent être fournies sous forme de fichiers distincts (en PDF pour des fichiers texte)</w:t>
      </w:r>
      <w:r w:rsidR="0027595E">
        <w:rPr>
          <w:rFonts w:eastAsia="Times New Roman" w:cs="Times New Roman"/>
          <w:sz w:val="20"/>
          <w:szCs w:val="20"/>
          <w:lang w:val="fr-FR"/>
        </w:rPr>
        <w:t>,</w:t>
      </w:r>
    </w:p>
    <w:p w:rsidR="009D076B" w:rsidRPr="000F0823" w:rsidRDefault="009B0C99" w:rsidP="0030282D">
      <w:pPr>
        <w:pStyle w:val="Paragraphedeliste"/>
        <w:numPr>
          <w:ilvl w:val="0"/>
          <w:numId w:val="13"/>
        </w:numPr>
        <w:tabs>
          <w:tab w:val="left" w:pos="84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Thèse dans son format natif (.doc, .odf, .tex etc.)</w:t>
      </w:r>
      <w:r w:rsidR="0027595E">
        <w:rPr>
          <w:rFonts w:eastAsia="Times New Roman" w:cs="Times New Roman"/>
          <w:sz w:val="20"/>
          <w:szCs w:val="20"/>
          <w:lang w:val="fr-FR"/>
        </w:rPr>
        <w:t>,</w:t>
      </w:r>
    </w:p>
    <w:p w:rsidR="009D076B" w:rsidRPr="000F0823" w:rsidRDefault="009B0C99" w:rsidP="0030282D">
      <w:pPr>
        <w:pStyle w:val="Paragraphedeliste"/>
        <w:numPr>
          <w:ilvl w:val="0"/>
          <w:numId w:val="13"/>
        </w:numPr>
        <w:tabs>
          <w:tab w:val="left" w:pos="82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Fichier d'informations comprenant</w:t>
      </w:r>
      <w:r w:rsidR="0027595E">
        <w:rPr>
          <w:rFonts w:eastAsia="Times New Roman" w:cs="Times New Roman"/>
          <w:sz w:val="20"/>
          <w:szCs w:val="20"/>
          <w:lang w:val="fr-FR"/>
        </w:rPr>
        <w:t xml:space="preserve"> </w:t>
      </w:r>
      <w:r w:rsidRPr="000F0823">
        <w:rPr>
          <w:rFonts w:eastAsia="Times New Roman" w:cs="Times New Roman"/>
          <w:sz w:val="20"/>
          <w:szCs w:val="20"/>
          <w:lang w:val="fr-FR"/>
        </w:rPr>
        <w:t>:</w:t>
      </w:r>
    </w:p>
    <w:p w:rsidR="009D076B" w:rsidRPr="000F0823" w:rsidRDefault="009B0C99" w:rsidP="0030282D">
      <w:pPr>
        <w:pStyle w:val="Paragraphedeliste"/>
        <w:numPr>
          <w:ilvl w:val="0"/>
          <w:numId w:val="14"/>
        </w:numPr>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Titre de la thèse en français et en anglais (en minuscules)</w:t>
      </w:r>
    </w:p>
    <w:p w:rsidR="009D076B" w:rsidRPr="000F0823" w:rsidRDefault="009B0C99" w:rsidP="0030282D">
      <w:pPr>
        <w:pStyle w:val="Paragraphedeliste"/>
        <w:numPr>
          <w:ilvl w:val="0"/>
          <w:numId w:val="14"/>
        </w:numPr>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Résumé de la thèse en français et en anglais (environ 1700 signes chacun, en minuscules)</w:t>
      </w:r>
    </w:p>
    <w:p w:rsidR="009D076B" w:rsidRPr="000F0823" w:rsidRDefault="009B0C99" w:rsidP="0030282D">
      <w:pPr>
        <w:pStyle w:val="Paragraphedeliste"/>
        <w:numPr>
          <w:ilvl w:val="0"/>
          <w:numId w:val="14"/>
        </w:numPr>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6 mots-clés en français et 6 mots-clés en anglais pour décrire la thèse.</w:t>
      </w:r>
    </w:p>
    <w:p w:rsidR="009D076B" w:rsidRDefault="00A041A9" w:rsidP="0030282D">
      <w:pPr>
        <w:pStyle w:val="Paragraphedeliste"/>
        <w:numPr>
          <w:ilvl w:val="0"/>
          <w:numId w:val="16"/>
        </w:numPr>
        <w:tabs>
          <w:tab w:val="left" w:pos="820"/>
        </w:tabs>
        <w:spacing w:after="0" w:line="240" w:lineRule="auto"/>
        <w:jc w:val="both"/>
        <w:rPr>
          <w:rFonts w:eastAsia="Times New Roman" w:cs="Times New Roman"/>
          <w:sz w:val="20"/>
          <w:szCs w:val="20"/>
          <w:lang w:val="fr-FR"/>
        </w:rPr>
      </w:pPr>
      <w:r>
        <w:rPr>
          <w:rFonts w:eastAsia="Times New Roman" w:cs="Times New Roman"/>
          <w:sz w:val="20"/>
          <w:szCs w:val="20"/>
          <w:lang w:val="fr-FR"/>
        </w:rPr>
        <w:t>C</w:t>
      </w:r>
      <w:r w:rsidR="009B0C99" w:rsidRPr="000F0823">
        <w:rPr>
          <w:rFonts w:eastAsia="Times New Roman" w:cs="Times New Roman"/>
          <w:sz w:val="20"/>
          <w:szCs w:val="20"/>
          <w:lang w:val="fr-FR"/>
        </w:rPr>
        <w:t>ontrat de diffusion en deux exemplaires, signés, datés et paraphés. Ce contrat peut être rempli et complété sur place.</w:t>
      </w:r>
    </w:p>
    <w:p w:rsidR="0030282D" w:rsidRPr="0030282D" w:rsidRDefault="0030282D" w:rsidP="0030282D">
      <w:pPr>
        <w:tabs>
          <w:tab w:val="left" w:pos="820"/>
        </w:tabs>
        <w:spacing w:after="0" w:line="240" w:lineRule="auto"/>
        <w:jc w:val="both"/>
        <w:rPr>
          <w:rFonts w:eastAsia="Times New Roman" w:cs="Times New Roman"/>
          <w:sz w:val="20"/>
          <w:szCs w:val="20"/>
          <w:lang w:val="fr-FR"/>
        </w:rPr>
      </w:pPr>
    </w:p>
    <w:p w:rsidR="009D076B" w:rsidRPr="000F0823" w:rsidRDefault="00972428" w:rsidP="0030282D">
      <w:pPr>
        <w:tabs>
          <w:tab w:val="left" w:pos="84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Au cas où la</w:t>
      </w:r>
      <w:r w:rsidR="009B0C99" w:rsidRPr="000F0823">
        <w:rPr>
          <w:rFonts w:eastAsia="Times New Roman" w:cs="Times New Roman"/>
          <w:sz w:val="20"/>
          <w:szCs w:val="20"/>
          <w:lang w:val="fr-FR"/>
        </w:rPr>
        <w:t xml:space="preserve"> thèse est rédigée en langue étrangère, </w:t>
      </w:r>
      <w:r w:rsidRPr="000F0823">
        <w:rPr>
          <w:rFonts w:eastAsia="Times New Roman" w:cs="Times New Roman"/>
          <w:sz w:val="20"/>
          <w:szCs w:val="20"/>
          <w:lang w:val="fr-FR"/>
        </w:rPr>
        <w:t>fournir</w:t>
      </w:r>
      <w:r w:rsidR="009B0C99" w:rsidRPr="000F0823">
        <w:rPr>
          <w:rFonts w:eastAsia="Times New Roman" w:cs="Times New Roman"/>
          <w:sz w:val="20"/>
          <w:szCs w:val="20"/>
          <w:lang w:val="fr-FR"/>
        </w:rPr>
        <w:t xml:space="preserve"> également  un résumé substantiel en français (20 pages minimum) au format PDF. Ce résumé peut être intégré au fichier de thèse </w:t>
      </w:r>
      <w:r w:rsidRPr="000F0823">
        <w:rPr>
          <w:rFonts w:eastAsia="Times New Roman" w:cs="Times New Roman"/>
          <w:sz w:val="20"/>
          <w:szCs w:val="20"/>
          <w:lang w:val="fr-FR"/>
        </w:rPr>
        <w:t>ou</w:t>
      </w:r>
      <w:r w:rsidR="009B0C99" w:rsidRPr="000F0823">
        <w:rPr>
          <w:rFonts w:eastAsia="Times New Roman" w:cs="Times New Roman"/>
          <w:sz w:val="20"/>
          <w:szCs w:val="20"/>
          <w:lang w:val="fr-FR"/>
        </w:rPr>
        <w:t xml:space="preserve"> être fourni sous la forme d'un fichier PDF distinct. Dans ce cas, le faire précéder d'une page de titre.</w:t>
      </w:r>
    </w:p>
    <w:p w:rsidR="009D076B" w:rsidRPr="000F0823" w:rsidRDefault="009B0C99" w:rsidP="0030282D">
      <w:pPr>
        <w:tabs>
          <w:tab w:val="left" w:pos="820"/>
        </w:tabs>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 xml:space="preserve">Si vous n'avez pas les droits de diffusion de certains éléments reproduits dans votre thèse, ou si elle comporte des éléments confidentiels (renseignements concernant la vie privée des personnes etc.), vous devez fournir une version de diffusion (votre version de soutenance sans les éléments que vous ne souhaitez pas diffuser), au format PDF </w:t>
      </w:r>
      <w:r w:rsidR="004D3859">
        <w:rPr>
          <w:rFonts w:eastAsia="Times New Roman" w:cs="Times New Roman"/>
          <w:sz w:val="20"/>
          <w:szCs w:val="20"/>
          <w:lang w:val="fr-FR"/>
        </w:rPr>
        <w:t>(</w:t>
      </w:r>
      <w:r w:rsidRPr="000F0823">
        <w:rPr>
          <w:rFonts w:eastAsia="Times New Roman" w:cs="Times New Roman"/>
          <w:sz w:val="20"/>
          <w:szCs w:val="20"/>
          <w:lang w:val="fr-FR"/>
        </w:rPr>
        <w:t>Respect du droit d'auteur). Notez que la version complète (version de soutenan</w:t>
      </w:r>
      <w:r w:rsidR="00A041A9">
        <w:rPr>
          <w:rFonts w:eastAsia="Times New Roman" w:cs="Times New Roman"/>
          <w:sz w:val="20"/>
          <w:szCs w:val="20"/>
          <w:lang w:val="fr-FR"/>
        </w:rPr>
        <w:t>ce) de votre thèse sera consul</w:t>
      </w:r>
      <w:r w:rsidRPr="000F0823">
        <w:rPr>
          <w:rFonts w:eastAsia="Times New Roman" w:cs="Times New Roman"/>
          <w:sz w:val="20"/>
          <w:szCs w:val="20"/>
          <w:lang w:val="fr-FR"/>
        </w:rPr>
        <w:t>table sur l'intranet de l'université.</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Times New Roman" w:cs="Times New Roman"/>
          <w:sz w:val="20"/>
          <w:szCs w:val="20"/>
          <w:lang w:val="fr-FR"/>
        </w:rPr>
      </w:pPr>
      <w:r w:rsidRPr="000F0823">
        <w:rPr>
          <w:rFonts w:eastAsia="Times New Roman" w:cs="Times New Roman"/>
          <w:sz w:val="20"/>
          <w:szCs w:val="20"/>
          <w:lang w:val="fr-FR"/>
        </w:rPr>
        <w:t xml:space="preserve">Si </w:t>
      </w:r>
      <w:r w:rsidR="00972428" w:rsidRPr="000F0823">
        <w:rPr>
          <w:rFonts w:eastAsia="Times New Roman" w:cs="Times New Roman"/>
          <w:sz w:val="20"/>
          <w:szCs w:val="20"/>
          <w:lang w:val="fr-FR"/>
        </w:rPr>
        <w:t>la</w:t>
      </w:r>
      <w:r w:rsidRPr="000F0823">
        <w:rPr>
          <w:rFonts w:eastAsia="Times New Roman" w:cs="Times New Roman"/>
          <w:sz w:val="20"/>
          <w:szCs w:val="20"/>
          <w:lang w:val="fr-FR"/>
        </w:rPr>
        <w:t xml:space="preserve"> thèse comporte des annexes au format audio ou vidéo, consulter les </w:t>
      </w:r>
      <w:r w:rsidR="00972428" w:rsidRPr="000F0823">
        <w:rPr>
          <w:rFonts w:eastAsia="Times New Roman" w:cs="Times New Roman"/>
          <w:sz w:val="20"/>
          <w:szCs w:val="20"/>
          <w:lang w:val="fr-FR"/>
        </w:rPr>
        <w:t>renseigne</w:t>
      </w:r>
      <w:r w:rsidRPr="000F0823">
        <w:rPr>
          <w:rFonts w:eastAsia="Times New Roman" w:cs="Times New Roman"/>
          <w:sz w:val="20"/>
          <w:szCs w:val="20"/>
          <w:lang w:val="fr-FR"/>
        </w:rPr>
        <w:t>ments à ce propos dans la Boîte à outils du Service Commun de Documentation.</w:t>
      </w:r>
    </w:p>
    <w:p w:rsidR="009D076B" w:rsidRPr="000F0823" w:rsidRDefault="009D076B" w:rsidP="0030282D">
      <w:pPr>
        <w:spacing w:after="0" w:line="240" w:lineRule="auto"/>
        <w:jc w:val="both"/>
        <w:rPr>
          <w:sz w:val="20"/>
          <w:szCs w:val="20"/>
          <w:lang w:val="fr-FR"/>
        </w:rPr>
      </w:pPr>
    </w:p>
    <w:p w:rsidR="00972428" w:rsidRPr="000F0823" w:rsidRDefault="006552D4" w:rsidP="00AD3BE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0"/>
          <w:szCs w:val="20"/>
          <w:lang w:val="fr-FR"/>
        </w:rPr>
      </w:pPr>
      <w:r w:rsidRPr="000F0823">
        <w:rPr>
          <w:rFonts w:eastAsia="Times New Roman" w:cs="Times New Roman"/>
          <w:b/>
          <w:sz w:val="20"/>
          <w:szCs w:val="20"/>
          <w:lang w:val="fr-FR"/>
        </w:rPr>
        <w:t>Attention</w:t>
      </w:r>
    </w:p>
    <w:p w:rsidR="009D076B" w:rsidRPr="00AD3BED" w:rsidRDefault="00972428" w:rsidP="00AD3BED">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szCs w:val="20"/>
          <w:lang w:val="fr-FR"/>
        </w:rPr>
      </w:pPr>
      <w:r w:rsidRPr="00AD3BED">
        <w:rPr>
          <w:rFonts w:eastAsia="Times New Roman" w:cs="Times New Roman"/>
          <w:sz w:val="20"/>
          <w:szCs w:val="20"/>
          <w:lang w:val="fr-FR"/>
        </w:rPr>
        <w:t>Le service commun de documentation</w:t>
      </w:r>
      <w:r w:rsidR="009B0C99" w:rsidRPr="00AD3BED">
        <w:rPr>
          <w:rFonts w:eastAsia="Times New Roman" w:cs="Times New Roman"/>
          <w:b/>
          <w:bCs/>
          <w:sz w:val="20"/>
          <w:szCs w:val="20"/>
          <w:lang w:val="fr-FR"/>
        </w:rPr>
        <w:t xml:space="preserve"> </w:t>
      </w:r>
      <w:r w:rsidR="009B0C99" w:rsidRPr="00AD3BED">
        <w:rPr>
          <w:rFonts w:eastAsia="Times New Roman" w:cs="Times New Roman"/>
          <w:sz w:val="20"/>
          <w:szCs w:val="20"/>
          <w:lang w:val="fr-FR"/>
        </w:rPr>
        <w:t xml:space="preserve">n'acceptera pas le dépôt de la thèse si </w:t>
      </w:r>
      <w:r w:rsidRPr="00AD3BED">
        <w:rPr>
          <w:rFonts w:eastAsia="Times New Roman" w:cs="Times New Roman"/>
          <w:sz w:val="20"/>
          <w:szCs w:val="20"/>
          <w:lang w:val="fr-FR"/>
        </w:rPr>
        <w:t>la</w:t>
      </w:r>
      <w:r w:rsidR="009B0C99" w:rsidRPr="00AD3BED">
        <w:rPr>
          <w:rFonts w:eastAsia="Times New Roman" w:cs="Times New Roman"/>
          <w:sz w:val="20"/>
          <w:szCs w:val="20"/>
          <w:lang w:val="fr-FR"/>
        </w:rPr>
        <w:t xml:space="preserve"> situation administrative</w:t>
      </w:r>
      <w:r w:rsidRPr="00AD3BED">
        <w:rPr>
          <w:rFonts w:eastAsia="Times New Roman" w:cs="Times New Roman"/>
          <w:sz w:val="20"/>
          <w:szCs w:val="20"/>
          <w:lang w:val="fr-FR"/>
        </w:rPr>
        <w:t xml:space="preserve"> du doctorant</w:t>
      </w:r>
      <w:r w:rsidR="009B0C99" w:rsidRPr="00AD3BED">
        <w:rPr>
          <w:rFonts w:eastAsia="Times New Roman" w:cs="Times New Roman"/>
          <w:sz w:val="20"/>
          <w:szCs w:val="20"/>
          <w:lang w:val="fr-FR"/>
        </w:rPr>
        <w:t xml:space="preserve"> n'a pas été réglée auprès </w:t>
      </w:r>
      <w:r w:rsidRPr="00AD3BED">
        <w:rPr>
          <w:rFonts w:eastAsia="Times New Roman" w:cs="Times New Roman"/>
          <w:sz w:val="20"/>
          <w:szCs w:val="20"/>
          <w:lang w:val="fr-FR"/>
        </w:rPr>
        <w:t>du bureau d’organisation des soutenances</w:t>
      </w:r>
    </w:p>
    <w:p w:rsidR="00A20C0A" w:rsidRPr="00AD3BED" w:rsidRDefault="00A20C0A" w:rsidP="00AD3BED">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szCs w:val="20"/>
          <w:lang w:val="fr-FR"/>
        </w:rPr>
      </w:pPr>
      <w:r w:rsidRPr="00AD3BED">
        <w:rPr>
          <w:rFonts w:eastAsia="Times New Roman" w:cs="Times New Roman"/>
          <w:sz w:val="20"/>
          <w:szCs w:val="20"/>
          <w:lang w:val="fr-FR"/>
        </w:rPr>
        <w:t>Un dossier incomplet empêche l’organisation de la soutenance.</w:t>
      </w:r>
    </w:p>
    <w:p w:rsidR="009D076B" w:rsidRPr="000F0823" w:rsidRDefault="009D076B" w:rsidP="0030282D">
      <w:pPr>
        <w:spacing w:after="0" w:line="240" w:lineRule="auto"/>
        <w:jc w:val="both"/>
        <w:rPr>
          <w:sz w:val="20"/>
          <w:szCs w:val="20"/>
          <w:lang w:val="fr-FR"/>
        </w:rPr>
      </w:pPr>
    </w:p>
    <w:p w:rsidR="006552D4" w:rsidRPr="00AD3BED" w:rsidRDefault="006552D4" w:rsidP="00AD3BED">
      <w:pPr>
        <w:spacing w:after="0" w:line="240" w:lineRule="auto"/>
        <w:jc w:val="center"/>
        <w:rPr>
          <w:rFonts w:eastAsia="Times New Roman" w:cs="Times New Roman"/>
          <w:b/>
          <w:bCs/>
          <w:sz w:val="20"/>
          <w:szCs w:val="20"/>
          <w:lang w:val="fr-FR"/>
        </w:rPr>
      </w:pPr>
      <w:r w:rsidRPr="00AD3BED">
        <w:rPr>
          <w:rFonts w:eastAsia="Times New Roman" w:cs="Times New Roman"/>
          <w:b/>
          <w:bCs/>
          <w:sz w:val="20"/>
          <w:szCs w:val="20"/>
          <w:lang w:val="fr-FR"/>
        </w:rPr>
        <w:lastRenderedPageBreak/>
        <w:t>Composition du jury</w:t>
      </w:r>
    </w:p>
    <w:p w:rsidR="009D076B" w:rsidRPr="000F0823" w:rsidRDefault="009D076B" w:rsidP="0030282D">
      <w:pPr>
        <w:spacing w:after="0" w:line="240" w:lineRule="auto"/>
        <w:jc w:val="both"/>
        <w:rPr>
          <w:sz w:val="20"/>
          <w:szCs w:val="20"/>
          <w:lang w:val="fr-FR"/>
        </w:rPr>
      </w:pPr>
    </w:p>
    <w:p w:rsidR="009D076B" w:rsidRPr="00AD3BED" w:rsidRDefault="009B0C99" w:rsidP="0030282D">
      <w:pPr>
        <w:spacing w:after="0" w:line="240" w:lineRule="auto"/>
        <w:jc w:val="both"/>
        <w:rPr>
          <w:rFonts w:eastAsia="Arial" w:cs="Arial"/>
          <w:i/>
          <w:sz w:val="20"/>
          <w:szCs w:val="20"/>
          <w:lang w:val="fr-FR"/>
        </w:rPr>
      </w:pPr>
      <w:r w:rsidRPr="00AD3BED">
        <w:rPr>
          <w:rFonts w:eastAsia="Arial" w:cs="Arial"/>
          <w:bCs/>
          <w:i/>
          <w:sz w:val="20"/>
          <w:szCs w:val="20"/>
          <w:lang w:val="fr-FR"/>
        </w:rPr>
        <w:t>Les rapporteurs</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 xml:space="preserve">Dès le dépôt de la thèse, </w:t>
      </w:r>
      <w:r w:rsidR="006552D4" w:rsidRPr="000F0823">
        <w:rPr>
          <w:rFonts w:eastAsia="Arial" w:cs="Arial"/>
          <w:sz w:val="20"/>
          <w:szCs w:val="20"/>
          <w:lang w:val="fr-FR"/>
        </w:rPr>
        <w:t>le</w:t>
      </w:r>
      <w:r w:rsidRPr="000F0823">
        <w:rPr>
          <w:rFonts w:eastAsia="Arial" w:cs="Arial"/>
          <w:sz w:val="20"/>
          <w:szCs w:val="20"/>
          <w:lang w:val="fr-FR"/>
        </w:rPr>
        <w:t xml:space="preserve"> </w:t>
      </w:r>
      <w:r w:rsidR="006552D4" w:rsidRPr="000F0823">
        <w:rPr>
          <w:rFonts w:eastAsia="Arial" w:cs="Arial"/>
          <w:sz w:val="20"/>
          <w:szCs w:val="20"/>
          <w:lang w:val="fr-FR"/>
        </w:rPr>
        <w:t>b</w:t>
      </w:r>
      <w:r w:rsidRPr="000F0823">
        <w:rPr>
          <w:rFonts w:eastAsia="Arial" w:cs="Arial"/>
          <w:sz w:val="20"/>
          <w:szCs w:val="20"/>
          <w:lang w:val="fr-FR"/>
        </w:rPr>
        <w:t xml:space="preserve">ureau d'organisation des </w:t>
      </w:r>
      <w:r w:rsidR="006552D4" w:rsidRPr="000F0823">
        <w:rPr>
          <w:rFonts w:eastAsia="Arial" w:cs="Arial"/>
          <w:sz w:val="20"/>
          <w:szCs w:val="20"/>
          <w:lang w:val="fr-FR"/>
        </w:rPr>
        <w:t>soutenances</w:t>
      </w:r>
      <w:r w:rsidRPr="000F0823">
        <w:rPr>
          <w:rFonts w:eastAsia="Arial" w:cs="Arial"/>
          <w:sz w:val="20"/>
          <w:szCs w:val="20"/>
          <w:lang w:val="fr-FR"/>
        </w:rPr>
        <w:t xml:space="preserve"> demande au directeur de l'école doctorale, après avis du </w:t>
      </w:r>
      <w:r w:rsidR="004D3859">
        <w:rPr>
          <w:rFonts w:eastAsia="Arial" w:cs="Arial"/>
          <w:sz w:val="20"/>
          <w:szCs w:val="20"/>
          <w:lang w:val="fr-FR"/>
        </w:rPr>
        <w:t>d</w:t>
      </w:r>
      <w:r w:rsidRPr="000F0823">
        <w:rPr>
          <w:rFonts w:eastAsia="Arial" w:cs="Arial"/>
          <w:sz w:val="20"/>
          <w:szCs w:val="20"/>
          <w:lang w:val="fr-FR"/>
        </w:rPr>
        <w:t xml:space="preserve">irecteur de thèse, de proposer </w:t>
      </w:r>
      <w:r w:rsidRPr="000F0823">
        <w:rPr>
          <w:rFonts w:eastAsia="Times New Roman" w:cs="Times New Roman"/>
          <w:sz w:val="20"/>
          <w:szCs w:val="20"/>
          <w:lang w:val="fr-FR"/>
        </w:rPr>
        <w:t>à</w:t>
      </w:r>
      <w:r w:rsidR="00D87C23" w:rsidRPr="000F0823">
        <w:rPr>
          <w:rFonts w:eastAsia="Times New Roman" w:cs="Times New Roman"/>
          <w:sz w:val="20"/>
          <w:szCs w:val="20"/>
          <w:lang w:val="fr-FR"/>
        </w:rPr>
        <w:t xml:space="preserve"> </w:t>
      </w:r>
      <w:r w:rsidRPr="000F0823">
        <w:rPr>
          <w:rFonts w:eastAsia="Arial" w:cs="Arial"/>
          <w:sz w:val="20"/>
          <w:szCs w:val="20"/>
          <w:lang w:val="fr-FR"/>
        </w:rPr>
        <w:t>la désignation</w:t>
      </w:r>
      <w:r w:rsidR="00A041A9">
        <w:rPr>
          <w:rFonts w:eastAsia="Arial" w:cs="Arial"/>
          <w:sz w:val="20"/>
          <w:szCs w:val="20"/>
          <w:lang w:val="fr-FR"/>
        </w:rPr>
        <w:t>,</w:t>
      </w:r>
      <w:r w:rsidRPr="000F0823">
        <w:rPr>
          <w:rFonts w:eastAsia="Arial" w:cs="Arial"/>
          <w:sz w:val="20"/>
          <w:szCs w:val="20"/>
          <w:lang w:val="fr-FR"/>
        </w:rPr>
        <w:t xml:space="preserve"> par le </w:t>
      </w:r>
      <w:r w:rsidR="004D3859">
        <w:rPr>
          <w:rFonts w:eastAsia="Arial" w:cs="Arial"/>
          <w:sz w:val="20"/>
          <w:szCs w:val="20"/>
          <w:lang w:val="fr-FR"/>
        </w:rPr>
        <w:t>p</w:t>
      </w:r>
      <w:r w:rsidRPr="000F0823">
        <w:rPr>
          <w:rFonts w:eastAsia="Arial" w:cs="Arial"/>
          <w:sz w:val="20"/>
          <w:szCs w:val="20"/>
          <w:lang w:val="fr-FR"/>
        </w:rPr>
        <w:t xml:space="preserve">résident de </w:t>
      </w:r>
      <w:r w:rsidR="004D3859">
        <w:rPr>
          <w:rFonts w:eastAsia="Arial" w:cs="Arial"/>
          <w:sz w:val="20"/>
          <w:szCs w:val="20"/>
          <w:lang w:val="fr-FR"/>
        </w:rPr>
        <w:t>l'u</w:t>
      </w:r>
      <w:r w:rsidR="00A041A9">
        <w:rPr>
          <w:rFonts w:eastAsia="Arial" w:cs="Arial"/>
          <w:sz w:val="20"/>
          <w:szCs w:val="20"/>
          <w:lang w:val="fr-FR"/>
        </w:rPr>
        <w:t>niversité, le nom d’au moins deux rapporteurs</w:t>
      </w:r>
      <w:r w:rsidRPr="000F0823">
        <w:rPr>
          <w:rFonts w:eastAsia="Arial" w:cs="Arial"/>
          <w:sz w:val="20"/>
          <w:szCs w:val="20"/>
          <w:lang w:val="fr-FR"/>
        </w:rPr>
        <w:t xml:space="preserve">, titulaires d'une habilitation </w:t>
      </w:r>
      <w:r w:rsidRPr="000F0823">
        <w:rPr>
          <w:rFonts w:eastAsia="Times New Roman" w:cs="Times New Roman"/>
          <w:sz w:val="20"/>
          <w:szCs w:val="20"/>
          <w:lang w:val="fr-FR"/>
        </w:rPr>
        <w:t xml:space="preserve">à </w:t>
      </w:r>
      <w:r w:rsidRPr="000F0823">
        <w:rPr>
          <w:rFonts w:eastAsia="Arial" w:cs="Arial"/>
          <w:sz w:val="20"/>
          <w:szCs w:val="20"/>
          <w:lang w:val="fr-FR"/>
        </w:rPr>
        <w:t xml:space="preserve">diriger des recherches ou appartenant </w:t>
      </w:r>
      <w:r w:rsidRPr="000F0823">
        <w:rPr>
          <w:rFonts w:eastAsia="Times New Roman" w:cs="Times New Roman"/>
          <w:sz w:val="20"/>
          <w:szCs w:val="20"/>
          <w:lang w:val="fr-FR"/>
        </w:rPr>
        <w:t xml:space="preserve">à </w:t>
      </w:r>
      <w:r w:rsidRPr="000F0823">
        <w:rPr>
          <w:rFonts w:eastAsia="Arial" w:cs="Arial"/>
          <w:sz w:val="20"/>
          <w:szCs w:val="20"/>
          <w:lang w:val="fr-FR"/>
        </w:rPr>
        <w:t>une des catégories suivantes :</w:t>
      </w:r>
    </w:p>
    <w:p w:rsidR="009D076B" w:rsidRPr="000F0823" w:rsidRDefault="009D076B" w:rsidP="0030282D">
      <w:pPr>
        <w:spacing w:after="0" w:line="240" w:lineRule="auto"/>
        <w:jc w:val="both"/>
        <w:rPr>
          <w:sz w:val="20"/>
          <w:szCs w:val="20"/>
          <w:lang w:val="fr-FR"/>
        </w:rPr>
      </w:pPr>
    </w:p>
    <w:p w:rsidR="009D076B" w:rsidRPr="000F0823" w:rsidRDefault="009B0C99" w:rsidP="00AD3BED">
      <w:pPr>
        <w:pStyle w:val="Paragraphedeliste"/>
        <w:numPr>
          <w:ilvl w:val="0"/>
          <w:numId w:val="17"/>
        </w:numPr>
        <w:tabs>
          <w:tab w:val="left" w:pos="840"/>
        </w:tabs>
        <w:spacing w:after="0" w:line="240" w:lineRule="auto"/>
        <w:jc w:val="both"/>
        <w:rPr>
          <w:rFonts w:eastAsia="Arial" w:cs="Arial"/>
          <w:sz w:val="20"/>
          <w:szCs w:val="20"/>
          <w:lang w:val="fr-FR"/>
        </w:rPr>
      </w:pPr>
      <w:r w:rsidRPr="000F0823">
        <w:rPr>
          <w:rFonts w:eastAsia="Arial" w:cs="Arial"/>
          <w:sz w:val="20"/>
          <w:szCs w:val="20"/>
          <w:lang w:val="fr-FR"/>
        </w:rPr>
        <w:t xml:space="preserve">Professeurs ou assimilés au sens des dispositions relatives </w:t>
      </w:r>
      <w:r w:rsidRPr="000F0823">
        <w:rPr>
          <w:rFonts w:eastAsia="Times New Roman" w:cs="Times New Roman"/>
          <w:sz w:val="20"/>
          <w:szCs w:val="20"/>
          <w:lang w:val="fr-FR"/>
        </w:rPr>
        <w:t>à</w:t>
      </w:r>
      <w:r w:rsidR="00D87C23" w:rsidRPr="000F0823">
        <w:rPr>
          <w:rFonts w:eastAsia="Times New Roman" w:cs="Times New Roman"/>
          <w:sz w:val="20"/>
          <w:szCs w:val="20"/>
          <w:lang w:val="fr-FR"/>
        </w:rPr>
        <w:t xml:space="preserve"> </w:t>
      </w:r>
      <w:r w:rsidRPr="000F0823">
        <w:rPr>
          <w:rFonts w:eastAsia="Arial" w:cs="Arial"/>
          <w:sz w:val="20"/>
          <w:szCs w:val="20"/>
          <w:lang w:val="fr-FR"/>
        </w:rPr>
        <w:t>la désignation des membres du Conseil</w:t>
      </w:r>
      <w:r w:rsidR="00D87C23" w:rsidRPr="000F0823">
        <w:rPr>
          <w:rFonts w:eastAsia="Arial" w:cs="Arial"/>
          <w:sz w:val="20"/>
          <w:szCs w:val="20"/>
          <w:lang w:val="fr-FR"/>
        </w:rPr>
        <w:t xml:space="preserve"> </w:t>
      </w:r>
      <w:r w:rsidRPr="000F0823">
        <w:rPr>
          <w:rFonts w:eastAsia="Arial" w:cs="Arial"/>
          <w:sz w:val="20"/>
          <w:szCs w:val="20"/>
          <w:lang w:val="fr-FR"/>
        </w:rPr>
        <w:t xml:space="preserve">national des universités ou enseignants de rang équivalent </w:t>
      </w:r>
      <w:r w:rsidR="004D3859">
        <w:rPr>
          <w:rFonts w:eastAsia="Arial" w:cs="Arial"/>
          <w:sz w:val="20"/>
          <w:szCs w:val="20"/>
          <w:lang w:val="fr-FR"/>
        </w:rPr>
        <w:t>ne dépendant</w:t>
      </w:r>
      <w:r w:rsidRPr="000F0823">
        <w:rPr>
          <w:rFonts w:eastAsia="Arial" w:cs="Arial"/>
          <w:sz w:val="20"/>
          <w:szCs w:val="20"/>
          <w:lang w:val="fr-FR"/>
        </w:rPr>
        <w:t xml:space="preserve"> pas du ministère de l'éducation nationale ;</w:t>
      </w:r>
    </w:p>
    <w:p w:rsidR="009D076B" w:rsidRPr="000F0823" w:rsidRDefault="009B0C99" w:rsidP="00AD3BED">
      <w:pPr>
        <w:pStyle w:val="Paragraphedeliste"/>
        <w:numPr>
          <w:ilvl w:val="0"/>
          <w:numId w:val="17"/>
        </w:numPr>
        <w:tabs>
          <w:tab w:val="left" w:pos="840"/>
        </w:tabs>
        <w:spacing w:after="0" w:line="240" w:lineRule="auto"/>
        <w:jc w:val="both"/>
        <w:rPr>
          <w:rFonts w:eastAsia="Arial" w:cs="Arial"/>
          <w:sz w:val="20"/>
          <w:szCs w:val="20"/>
          <w:lang w:val="fr-FR"/>
        </w:rPr>
      </w:pPr>
      <w:r w:rsidRPr="000F0823">
        <w:rPr>
          <w:rFonts w:eastAsia="Arial" w:cs="Arial"/>
          <w:sz w:val="20"/>
          <w:szCs w:val="20"/>
          <w:lang w:val="fr-FR"/>
        </w:rPr>
        <w:t xml:space="preserve">Personnels des établissements d'enseignement supérieur, des organismes publics de recherche et des fondations de recherche, habilités </w:t>
      </w:r>
      <w:r w:rsidRPr="000F0823">
        <w:rPr>
          <w:rFonts w:eastAsia="Times New Roman" w:cs="Times New Roman"/>
          <w:sz w:val="20"/>
          <w:szCs w:val="20"/>
          <w:lang w:val="fr-FR"/>
        </w:rPr>
        <w:t xml:space="preserve">à </w:t>
      </w:r>
      <w:r w:rsidRPr="000F0823">
        <w:rPr>
          <w:rFonts w:eastAsia="Arial" w:cs="Arial"/>
          <w:sz w:val="20"/>
          <w:szCs w:val="20"/>
          <w:lang w:val="fr-FR"/>
        </w:rPr>
        <w:t>diriger des recherches;</w:t>
      </w:r>
    </w:p>
    <w:p w:rsidR="009D076B" w:rsidRDefault="009B0C99" w:rsidP="00AD3BED">
      <w:pPr>
        <w:pStyle w:val="Paragraphedeliste"/>
        <w:numPr>
          <w:ilvl w:val="0"/>
          <w:numId w:val="17"/>
        </w:numPr>
        <w:tabs>
          <w:tab w:val="left" w:pos="820"/>
        </w:tabs>
        <w:spacing w:after="0" w:line="240" w:lineRule="auto"/>
        <w:jc w:val="both"/>
        <w:rPr>
          <w:rFonts w:eastAsia="Arial" w:cs="Arial"/>
          <w:sz w:val="20"/>
          <w:szCs w:val="20"/>
          <w:lang w:val="fr-FR"/>
        </w:rPr>
      </w:pPr>
      <w:r w:rsidRPr="000F0823">
        <w:rPr>
          <w:rFonts w:eastAsia="Arial" w:cs="Arial"/>
          <w:sz w:val="20"/>
          <w:szCs w:val="20"/>
          <w:lang w:val="fr-FR"/>
        </w:rPr>
        <w:t xml:space="preserve">Autres personnalités, titulaires d'un doctorat, choisies en raison de leur compétence scientifique par le chef de l'établissement, sur proposition du directeur de l'école doctorale et après avis </w:t>
      </w:r>
      <w:r w:rsidR="00B65A65" w:rsidRPr="000F0823">
        <w:rPr>
          <w:rFonts w:eastAsia="Arial" w:cs="Arial"/>
          <w:sz w:val="20"/>
          <w:szCs w:val="20"/>
          <w:lang w:val="fr-FR"/>
        </w:rPr>
        <w:t>d</w:t>
      </w:r>
      <w:r w:rsidR="006825D5">
        <w:rPr>
          <w:rFonts w:eastAsia="Arial" w:cs="Arial"/>
          <w:sz w:val="20"/>
          <w:szCs w:val="20"/>
          <w:lang w:val="fr-FR"/>
        </w:rPr>
        <w:t>e la Commission de la Recherche.</w:t>
      </w:r>
    </w:p>
    <w:p w:rsidR="006825D5" w:rsidRPr="000F0823" w:rsidRDefault="006825D5" w:rsidP="006825D5">
      <w:pPr>
        <w:pStyle w:val="Paragraphedeliste"/>
        <w:tabs>
          <w:tab w:val="left" w:pos="820"/>
        </w:tabs>
        <w:spacing w:after="0" w:line="240" w:lineRule="auto"/>
        <w:ind w:left="360"/>
        <w:jc w:val="both"/>
        <w:rPr>
          <w:rFonts w:eastAsia="Arial" w:cs="Arial"/>
          <w:sz w:val="20"/>
          <w:szCs w:val="20"/>
          <w:lang w:val="fr-FR"/>
        </w:rPr>
      </w:pPr>
    </w:p>
    <w:p w:rsidR="009D076B" w:rsidRPr="006825D5" w:rsidRDefault="009B0C99" w:rsidP="006825D5">
      <w:pPr>
        <w:tabs>
          <w:tab w:val="left" w:pos="840"/>
        </w:tabs>
        <w:spacing w:after="0" w:line="240" w:lineRule="auto"/>
        <w:jc w:val="both"/>
        <w:rPr>
          <w:rFonts w:eastAsia="Arial" w:cs="Arial"/>
          <w:sz w:val="20"/>
          <w:szCs w:val="20"/>
          <w:lang w:val="fr-FR"/>
        </w:rPr>
      </w:pPr>
      <w:r w:rsidRPr="006825D5">
        <w:rPr>
          <w:rFonts w:eastAsia="Arial" w:cs="Arial"/>
          <w:sz w:val="20"/>
          <w:szCs w:val="20"/>
          <w:lang w:val="fr-FR"/>
        </w:rPr>
        <w:t xml:space="preserve">Il est possible de faire appel </w:t>
      </w:r>
      <w:r w:rsidRPr="006825D5">
        <w:rPr>
          <w:rFonts w:eastAsia="Times New Roman" w:cs="Times New Roman"/>
          <w:sz w:val="20"/>
          <w:szCs w:val="20"/>
          <w:lang w:val="fr-FR"/>
        </w:rPr>
        <w:t xml:space="preserve">à </w:t>
      </w:r>
      <w:r w:rsidRPr="006825D5">
        <w:rPr>
          <w:rFonts w:eastAsia="Arial" w:cs="Arial"/>
          <w:sz w:val="20"/>
          <w:szCs w:val="20"/>
          <w:lang w:val="fr-FR"/>
        </w:rPr>
        <w:t xml:space="preserve">des rapporteurs appartenant </w:t>
      </w:r>
      <w:r w:rsidRPr="006825D5">
        <w:rPr>
          <w:rFonts w:eastAsia="Times New Roman" w:cs="Times New Roman"/>
          <w:sz w:val="20"/>
          <w:szCs w:val="20"/>
          <w:lang w:val="fr-FR"/>
        </w:rPr>
        <w:t xml:space="preserve">à </w:t>
      </w:r>
      <w:r w:rsidRPr="006825D5">
        <w:rPr>
          <w:rFonts w:eastAsia="Arial" w:cs="Arial"/>
          <w:sz w:val="20"/>
          <w:szCs w:val="20"/>
          <w:lang w:val="fr-FR"/>
        </w:rPr>
        <w:t>des établissements d'enseignement supér</w:t>
      </w:r>
      <w:r w:rsidR="006825D5">
        <w:rPr>
          <w:rFonts w:eastAsia="Arial" w:cs="Arial"/>
          <w:sz w:val="20"/>
          <w:szCs w:val="20"/>
          <w:lang w:val="fr-FR"/>
        </w:rPr>
        <w:t>ieur ou de recherche étrangers.</w:t>
      </w:r>
    </w:p>
    <w:p w:rsidR="009D076B" w:rsidRPr="000F0823" w:rsidRDefault="00B65A65" w:rsidP="0030282D">
      <w:pPr>
        <w:tabs>
          <w:tab w:val="left" w:pos="820"/>
        </w:tabs>
        <w:spacing w:after="0" w:line="240" w:lineRule="auto"/>
        <w:jc w:val="both"/>
        <w:rPr>
          <w:rFonts w:eastAsia="Arial" w:cs="Arial"/>
          <w:sz w:val="20"/>
          <w:szCs w:val="20"/>
          <w:lang w:val="fr-FR"/>
        </w:rPr>
      </w:pPr>
      <w:r w:rsidRPr="000F0823">
        <w:rPr>
          <w:rFonts w:eastAsia="Arial" w:cs="Arial"/>
          <w:sz w:val="20"/>
          <w:szCs w:val="20"/>
          <w:lang w:val="fr-FR"/>
        </w:rPr>
        <w:t>Les rapporteurs n’ont pas d’implication dans le travail du doctorant ; ils</w:t>
      </w:r>
      <w:r w:rsidR="009B0C99" w:rsidRPr="000F0823">
        <w:rPr>
          <w:rFonts w:eastAsia="Arial" w:cs="Arial"/>
          <w:b/>
          <w:bCs/>
          <w:sz w:val="20"/>
          <w:szCs w:val="20"/>
          <w:lang w:val="fr-FR"/>
        </w:rPr>
        <w:t xml:space="preserve"> </w:t>
      </w:r>
      <w:r w:rsidR="009B0C99" w:rsidRPr="000F0823">
        <w:rPr>
          <w:rFonts w:eastAsia="Arial" w:cs="Arial"/>
          <w:bCs/>
          <w:sz w:val="20"/>
          <w:szCs w:val="20"/>
          <w:lang w:val="fr-FR"/>
        </w:rPr>
        <w:t xml:space="preserve">doivent être extérieurs </w:t>
      </w:r>
      <w:r w:rsidR="009B0C99" w:rsidRPr="000F0823">
        <w:rPr>
          <w:rFonts w:eastAsia="Times New Roman" w:cs="Times New Roman"/>
          <w:bCs/>
          <w:sz w:val="20"/>
          <w:szCs w:val="20"/>
          <w:lang w:val="fr-FR"/>
        </w:rPr>
        <w:t xml:space="preserve">à </w:t>
      </w:r>
      <w:r w:rsidR="009B0C99" w:rsidRPr="000F0823">
        <w:rPr>
          <w:rFonts w:eastAsia="Arial" w:cs="Arial"/>
          <w:bCs/>
          <w:sz w:val="20"/>
          <w:szCs w:val="20"/>
          <w:lang w:val="fr-FR"/>
        </w:rPr>
        <w:t>l'</w:t>
      </w:r>
      <w:r w:rsidR="004D3859">
        <w:rPr>
          <w:rFonts w:eastAsia="Arial" w:cs="Arial"/>
          <w:bCs/>
          <w:sz w:val="20"/>
          <w:szCs w:val="20"/>
          <w:lang w:val="fr-FR"/>
        </w:rPr>
        <w:t>é</w:t>
      </w:r>
      <w:r w:rsidR="007D3253" w:rsidRPr="000F0823">
        <w:rPr>
          <w:rFonts w:eastAsia="Arial" w:cs="Arial"/>
          <w:bCs/>
          <w:sz w:val="20"/>
          <w:szCs w:val="20"/>
          <w:lang w:val="fr-FR"/>
        </w:rPr>
        <w:t>cole</w:t>
      </w:r>
      <w:r w:rsidR="009B0C99" w:rsidRPr="000F0823">
        <w:rPr>
          <w:rFonts w:eastAsia="Arial" w:cs="Arial"/>
          <w:bCs/>
          <w:sz w:val="20"/>
          <w:szCs w:val="20"/>
          <w:lang w:val="fr-FR"/>
        </w:rPr>
        <w:t xml:space="preserve"> </w:t>
      </w:r>
      <w:r w:rsidR="004D3859">
        <w:rPr>
          <w:rFonts w:eastAsia="Arial" w:cs="Arial"/>
          <w:bCs/>
          <w:sz w:val="20"/>
          <w:szCs w:val="20"/>
          <w:lang w:val="fr-FR"/>
        </w:rPr>
        <w:t>d</w:t>
      </w:r>
      <w:r w:rsidR="009B0C99" w:rsidRPr="000F0823">
        <w:rPr>
          <w:rFonts w:eastAsia="Arial" w:cs="Arial"/>
          <w:bCs/>
          <w:sz w:val="20"/>
          <w:szCs w:val="20"/>
          <w:lang w:val="fr-FR"/>
        </w:rPr>
        <w:t xml:space="preserve">octorale et </w:t>
      </w:r>
      <w:r w:rsidRPr="000F0823">
        <w:rPr>
          <w:rFonts w:eastAsia="Arial" w:cs="Arial"/>
          <w:bCs/>
          <w:sz w:val="20"/>
          <w:szCs w:val="20"/>
          <w:lang w:val="fr-FR"/>
        </w:rPr>
        <w:t>à l'é</w:t>
      </w:r>
      <w:r w:rsidR="009B0C99" w:rsidRPr="000F0823">
        <w:rPr>
          <w:rFonts w:eastAsia="Arial" w:cs="Arial"/>
          <w:bCs/>
          <w:sz w:val="20"/>
          <w:szCs w:val="20"/>
          <w:lang w:val="fr-FR"/>
        </w:rPr>
        <w:t xml:space="preserve">tablissement </w:t>
      </w:r>
      <w:r w:rsidRPr="000F0823">
        <w:rPr>
          <w:rFonts w:eastAsia="Arial" w:cs="Arial"/>
          <w:bCs/>
          <w:sz w:val="20"/>
          <w:szCs w:val="20"/>
          <w:lang w:val="fr-FR"/>
        </w:rPr>
        <w:t>du doctorant</w:t>
      </w: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 xml:space="preserve">Les rapporteurs font connaître leur avis par des rapports écrits sur la base desquels le </w:t>
      </w:r>
      <w:r w:rsidR="009539B5">
        <w:rPr>
          <w:rFonts w:eastAsia="Arial" w:cs="Arial"/>
          <w:sz w:val="20"/>
          <w:szCs w:val="20"/>
          <w:lang w:val="fr-FR"/>
        </w:rPr>
        <w:t>p</w:t>
      </w:r>
      <w:r w:rsidRPr="000F0823">
        <w:rPr>
          <w:rFonts w:eastAsia="Arial" w:cs="Arial"/>
          <w:sz w:val="20"/>
          <w:szCs w:val="20"/>
          <w:lang w:val="fr-FR"/>
        </w:rPr>
        <w:t>résident de l'université autorise la soutenance, après avis du directeur de l'école doctorale</w:t>
      </w:r>
      <w:r w:rsidR="00C22FFB" w:rsidRPr="00C22FFB">
        <w:rPr>
          <w:rFonts w:eastAsia="Arial" w:cs="Arial"/>
          <w:sz w:val="20"/>
          <w:szCs w:val="20"/>
          <w:lang w:val="fr-FR"/>
        </w:rPr>
        <w:t xml:space="preserve"> </w:t>
      </w:r>
      <w:r w:rsidR="00C22FFB" w:rsidRPr="000F0823">
        <w:rPr>
          <w:rFonts w:eastAsia="Arial" w:cs="Arial"/>
          <w:sz w:val="20"/>
          <w:szCs w:val="20"/>
          <w:lang w:val="fr-FR"/>
        </w:rPr>
        <w:t>sur proposition du directeur de thèse</w:t>
      </w:r>
      <w:r w:rsidRPr="000F0823">
        <w:rPr>
          <w:rFonts w:eastAsia="Arial" w:cs="Arial"/>
          <w:sz w:val="20"/>
          <w:szCs w:val="20"/>
          <w:lang w:val="fr-FR"/>
        </w:rPr>
        <w:t>. Ces rapports sont ensuite communiqués au jury et au candidat avant la soutenance.</w:t>
      </w:r>
    </w:p>
    <w:p w:rsidR="009D076B" w:rsidRPr="000F0823" w:rsidRDefault="009D076B" w:rsidP="0030282D">
      <w:pPr>
        <w:spacing w:after="0" w:line="240" w:lineRule="auto"/>
        <w:jc w:val="both"/>
        <w:rPr>
          <w:sz w:val="20"/>
          <w:szCs w:val="20"/>
          <w:lang w:val="fr-FR"/>
        </w:rPr>
      </w:pPr>
    </w:p>
    <w:p w:rsidR="009D076B" w:rsidRPr="00AD3BED" w:rsidRDefault="009B0C99" w:rsidP="0030282D">
      <w:pPr>
        <w:spacing w:after="0" w:line="240" w:lineRule="auto"/>
        <w:jc w:val="both"/>
        <w:rPr>
          <w:rFonts w:eastAsia="Arial" w:cs="Arial"/>
          <w:i/>
          <w:sz w:val="20"/>
          <w:szCs w:val="20"/>
          <w:lang w:val="fr-FR"/>
        </w:rPr>
      </w:pPr>
      <w:r w:rsidRPr="00AD3BED">
        <w:rPr>
          <w:rFonts w:eastAsia="Arial" w:cs="Arial"/>
          <w:bCs/>
          <w:i/>
          <w:sz w:val="20"/>
          <w:szCs w:val="20"/>
          <w:lang w:val="fr-FR"/>
        </w:rPr>
        <w:t>Le jury de soutenance</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 xml:space="preserve">Le jury est désigné par le chef de l'établissement après avis du directeur de l'école doctorale et du directeur de thèse. Le nombre des membres du jury est compris entre </w:t>
      </w:r>
      <w:r w:rsidR="007D3253" w:rsidRPr="000F0823">
        <w:rPr>
          <w:rFonts w:eastAsia="Arial" w:cs="Arial"/>
          <w:sz w:val="20"/>
          <w:szCs w:val="20"/>
          <w:lang w:val="fr-FR"/>
        </w:rPr>
        <w:t xml:space="preserve">4 et </w:t>
      </w:r>
      <w:r w:rsidRPr="000F0823">
        <w:rPr>
          <w:rFonts w:eastAsia="Arial" w:cs="Arial"/>
          <w:sz w:val="20"/>
          <w:szCs w:val="20"/>
          <w:lang w:val="fr-FR"/>
        </w:rPr>
        <w:t>8</w:t>
      </w:r>
      <w:r w:rsidR="00D87C23" w:rsidRPr="000F0823">
        <w:rPr>
          <w:rFonts w:eastAsia="Arial" w:cs="Arial"/>
          <w:sz w:val="20"/>
          <w:szCs w:val="20"/>
          <w:lang w:val="fr-FR"/>
        </w:rPr>
        <w:t xml:space="preserve"> </w:t>
      </w:r>
      <w:r w:rsidRPr="000F0823">
        <w:rPr>
          <w:rFonts w:eastAsia="Arial" w:cs="Arial"/>
          <w:sz w:val="20"/>
          <w:szCs w:val="20"/>
          <w:lang w:val="fr-FR"/>
        </w:rPr>
        <w:t>personnes</w:t>
      </w:r>
      <w:r w:rsidR="00D87C23" w:rsidRPr="000F0823">
        <w:rPr>
          <w:rFonts w:eastAsia="Arial" w:cs="Arial"/>
          <w:sz w:val="20"/>
          <w:szCs w:val="20"/>
          <w:lang w:val="fr-FR"/>
        </w:rPr>
        <w:t xml:space="preserve"> </w:t>
      </w:r>
      <w:r w:rsidRPr="000F0823">
        <w:rPr>
          <w:rFonts w:eastAsia="Arial" w:cs="Arial"/>
          <w:sz w:val="20"/>
          <w:szCs w:val="20"/>
          <w:lang w:val="fr-FR"/>
        </w:rPr>
        <w:t>dont</w:t>
      </w:r>
      <w:r w:rsidR="00D87C23" w:rsidRPr="000F0823">
        <w:rPr>
          <w:rFonts w:eastAsia="Arial" w:cs="Arial"/>
          <w:sz w:val="20"/>
          <w:szCs w:val="20"/>
          <w:lang w:val="fr-FR"/>
        </w:rPr>
        <w:t xml:space="preserve"> </w:t>
      </w:r>
      <w:r w:rsidRPr="000F0823">
        <w:rPr>
          <w:rFonts w:eastAsia="Arial" w:cs="Arial"/>
          <w:sz w:val="20"/>
          <w:szCs w:val="20"/>
          <w:lang w:val="fr-FR"/>
        </w:rPr>
        <w:t>le</w:t>
      </w:r>
      <w:r w:rsidR="00D87C23" w:rsidRPr="000F0823">
        <w:rPr>
          <w:rFonts w:eastAsia="Arial" w:cs="Arial"/>
          <w:sz w:val="20"/>
          <w:szCs w:val="20"/>
          <w:lang w:val="fr-FR"/>
        </w:rPr>
        <w:t xml:space="preserve"> </w:t>
      </w:r>
      <w:r w:rsidRPr="000F0823">
        <w:rPr>
          <w:rFonts w:eastAsia="Arial" w:cs="Arial"/>
          <w:sz w:val="20"/>
          <w:szCs w:val="20"/>
          <w:lang w:val="fr-FR"/>
        </w:rPr>
        <w:t>directeur de</w:t>
      </w:r>
      <w:r w:rsidR="00D87C23" w:rsidRPr="000F0823">
        <w:rPr>
          <w:rFonts w:eastAsia="Arial" w:cs="Arial"/>
          <w:sz w:val="20"/>
          <w:szCs w:val="20"/>
          <w:lang w:val="fr-FR"/>
        </w:rPr>
        <w:t xml:space="preserve"> </w:t>
      </w:r>
      <w:r w:rsidRPr="000F0823">
        <w:rPr>
          <w:rFonts w:eastAsia="Arial" w:cs="Arial"/>
          <w:sz w:val="20"/>
          <w:szCs w:val="20"/>
          <w:lang w:val="fr-FR"/>
        </w:rPr>
        <w:t>thèse.</w:t>
      </w:r>
      <w:r w:rsidR="00D87C23" w:rsidRPr="000F0823">
        <w:rPr>
          <w:rFonts w:eastAsia="Arial" w:cs="Arial"/>
          <w:sz w:val="20"/>
          <w:szCs w:val="20"/>
          <w:lang w:val="fr-FR"/>
        </w:rPr>
        <w:t xml:space="preserve"> </w:t>
      </w:r>
      <w:r w:rsidRPr="000F0823">
        <w:rPr>
          <w:rFonts w:eastAsia="Arial" w:cs="Arial"/>
          <w:sz w:val="20"/>
          <w:szCs w:val="20"/>
          <w:lang w:val="fr-FR"/>
        </w:rPr>
        <w:t>Il</w:t>
      </w:r>
      <w:r w:rsidR="00D87C23" w:rsidRPr="000F0823">
        <w:rPr>
          <w:rFonts w:eastAsia="Arial" w:cs="Arial"/>
          <w:sz w:val="20"/>
          <w:szCs w:val="20"/>
          <w:lang w:val="fr-FR"/>
        </w:rPr>
        <w:t xml:space="preserve"> </w:t>
      </w:r>
      <w:r w:rsidRPr="000F0823">
        <w:rPr>
          <w:rFonts w:eastAsia="Arial" w:cs="Arial"/>
          <w:sz w:val="20"/>
          <w:szCs w:val="20"/>
          <w:lang w:val="fr-FR"/>
        </w:rPr>
        <w:t>est</w:t>
      </w:r>
      <w:r w:rsidR="00D87C23" w:rsidRPr="000F0823">
        <w:rPr>
          <w:rFonts w:eastAsia="Arial" w:cs="Arial"/>
          <w:sz w:val="20"/>
          <w:szCs w:val="20"/>
          <w:lang w:val="fr-FR"/>
        </w:rPr>
        <w:t xml:space="preserve"> </w:t>
      </w:r>
      <w:r w:rsidRPr="000F0823">
        <w:rPr>
          <w:rFonts w:eastAsia="Arial" w:cs="Arial"/>
          <w:sz w:val="20"/>
          <w:szCs w:val="20"/>
          <w:lang w:val="fr-FR"/>
        </w:rPr>
        <w:t>composé</w:t>
      </w:r>
      <w:r w:rsidR="00D87C23" w:rsidRPr="000F0823">
        <w:rPr>
          <w:rFonts w:eastAsia="Arial" w:cs="Arial"/>
          <w:sz w:val="20"/>
          <w:szCs w:val="20"/>
          <w:lang w:val="fr-FR"/>
        </w:rPr>
        <w:t xml:space="preserve"> </w:t>
      </w:r>
      <w:r w:rsidRPr="000F0823">
        <w:rPr>
          <w:rFonts w:eastAsia="Arial" w:cs="Arial"/>
          <w:sz w:val="20"/>
          <w:szCs w:val="20"/>
          <w:lang w:val="fr-FR"/>
        </w:rPr>
        <w:t>au</w:t>
      </w:r>
      <w:r w:rsidR="00D87C23" w:rsidRPr="000F0823">
        <w:rPr>
          <w:rFonts w:eastAsia="Arial" w:cs="Arial"/>
          <w:sz w:val="20"/>
          <w:szCs w:val="20"/>
          <w:lang w:val="fr-FR"/>
        </w:rPr>
        <w:t xml:space="preserve"> </w:t>
      </w:r>
      <w:r w:rsidRPr="000F0823">
        <w:rPr>
          <w:rFonts w:eastAsia="Arial" w:cs="Arial"/>
          <w:sz w:val="20"/>
          <w:szCs w:val="20"/>
          <w:lang w:val="fr-FR"/>
        </w:rPr>
        <w:t>moins</w:t>
      </w:r>
      <w:r w:rsidR="00D87C23" w:rsidRPr="000F0823">
        <w:rPr>
          <w:rFonts w:eastAsia="Arial" w:cs="Arial"/>
          <w:sz w:val="20"/>
          <w:szCs w:val="20"/>
          <w:lang w:val="fr-FR"/>
        </w:rPr>
        <w:t xml:space="preserve"> </w:t>
      </w:r>
      <w:r w:rsidRPr="000F0823">
        <w:rPr>
          <w:rFonts w:eastAsia="Arial" w:cs="Arial"/>
          <w:sz w:val="20"/>
          <w:szCs w:val="20"/>
          <w:lang w:val="fr-FR"/>
        </w:rPr>
        <w:t>pour</w:t>
      </w:r>
      <w:r w:rsidR="00D87C23" w:rsidRPr="000F0823">
        <w:rPr>
          <w:rFonts w:eastAsia="Arial" w:cs="Arial"/>
          <w:sz w:val="20"/>
          <w:szCs w:val="20"/>
          <w:lang w:val="fr-FR"/>
        </w:rPr>
        <w:t xml:space="preserve"> </w:t>
      </w:r>
      <w:r w:rsidRPr="000F0823">
        <w:rPr>
          <w:rFonts w:eastAsia="Arial" w:cs="Arial"/>
          <w:sz w:val="20"/>
          <w:szCs w:val="20"/>
          <w:lang w:val="fr-FR"/>
        </w:rPr>
        <w:t>moitié</w:t>
      </w:r>
      <w:r w:rsidR="00D87C23" w:rsidRPr="000F0823">
        <w:rPr>
          <w:rFonts w:eastAsia="Arial" w:cs="Arial"/>
          <w:sz w:val="20"/>
          <w:szCs w:val="20"/>
          <w:lang w:val="fr-FR"/>
        </w:rPr>
        <w:t xml:space="preserve"> </w:t>
      </w:r>
      <w:r w:rsidRPr="000F0823">
        <w:rPr>
          <w:rFonts w:eastAsia="Arial" w:cs="Arial"/>
          <w:sz w:val="20"/>
          <w:szCs w:val="20"/>
          <w:lang w:val="fr-FR"/>
        </w:rPr>
        <w:t>de</w:t>
      </w:r>
      <w:r w:rsidR="007D3253" w:rsidRPr="000F0823">
        <w:rPr>
          <w:rFonts w:eastAsia="Arial" w:cs="Arial"/>
          <w:sz w:val="20"/>
          <w:szCs w:val="20"/>
          <w:lang w:val="fr-FR"/>
        </w:rPr>
        <w:t xml:space="preserve"> </w:t>
      </w:r>
      <w:r w:rsidRPr="000F0823">
        <w:rPr>
          <w:rFonts w:eastAsia="Arial" w:cs="Arial"/>
          <w:sz w:val="20"/>
          <w:szCs w:val="20"/>
          <w:lang w:val="fr-FR"/>
        </w:rPr>
        <w:t xml:space="preserve">personnalités françaises ou étrangères, extérieures </w:t>
      </w:r>
      <w:r w:rsidRPr="000F0823">
        <w:rPr>
          <w:rFonts w:eastAsia="Times New Roman" w:cs="Times New Roman"/>
          <w:sz w:val="20"/>
          <w:szCs w:val="20"/>
          <w:lang w:val="fr-FR"/>
        </w:rPr>
        <w:t xml:space="preserve">à </w:t>
      </w:r>
      <w:r w:rsidRPr="000F0823">
        <w:rPr>
          <w:rFonts w:eastAsia="Arial" w:cs="Arial"/>
          <w:sz w:val="20"/>
          <w:szCs w:val="20"/>
          <w:lang w:val="fr-FR"/>
        </w:rPr>
        <w:t xml:space="preserve">l'école doctorale et </w:t>
      </w:r>
      <w:r w:rsidRPr="000F0823">
        <w:rPr>
          <w:rFonts w:eastAsia="Times New Roman" w:cs="Times New Roman"/>
          <w:sz w:val="20"/>
          <w:szCs w:val="20"/>
          <w:lang w:val="fr-FR"/>
        </w:rPr>
        <w:t xml:space="preserve">à </w:t>
      </w:r>
      <w:r w:rsidRPr="000F0823">
        <w:rPr>
          <w:rFonts w:eastAsia="Arial" w:cs="Arial"/>
          <w:sz w:val="20"/>
          <w:szCs w:val="20"/>
          <w:lang w:val="fr-FR"/>
        </w:rPr>
        <w:t>l'établissement</w:t>
      </w:r>
      <w:r w:rsidR="007D3253" w:rsidRPr="000F0823">
        <w:rPr>
          <w:rFonts w:eastAsia="Arial" w:cs="Arial"/>
          <w:sz w:val="20"/>
          <w:szCs w:val="20"/>
          <w:lang w:val="fr-FR"/>
        </w:rPr>
        <w:t xml:space="preserve"> </w:t>
      </w:r>
      <w:r w:rsidRPr="000F0823">
        <w:rPr>
          <w:rFonts w:eastAsia="Arial" w:cs="Arial"/>
          <w:sz w:val="20"/>
          <w:szCs w:val="20"/>
          <w:lang w:val="fr-FR"/>
        </w:rPr>
        <w:t>d'inscription du candidat et choisies en</w:t>
      </w:r>
      <w:r w:rsidR="00D87C23" w:rsidRPr="000F0823">
        <w:rPr>
          <w:rFonts w:eastAsia="Arial" w:cs="Arial"/>
          <w:sz w:val="20"/>
          <w:szCs w:val="20"/>
          <w:lang w:val="fr-FR"/>
        </w:rPr>
        <w:t xml:space="preserve"> </w:t>
      </w:r>
      <w:r w:rsidRPr="000F0823">
        <w:rPr>
          <w:rFonts w:eastAsia="Arial" w:cs="Arial"/>
          <w:sz w:val="20"/>
          <w:szCs w:val="20"/>
          <w:lang w:val="fr-FR"/>
        </w:rPr>
        <w:t>raison de leur compétence scientifique</w:t>
      </w:r>
      <w:r w:rsidR="007D3253" w:rsidRPr="000F0823">
        <w:rPr>
          <w:rFonts w:eastAsia="Arial" w:cs="Arial"/>
          <w:sz w:val="20"/>
          <w:szCs w:val="20"/>
          <w:lang w:val="fr-FR"/>
        </w:rPr>
        <w:t xml:space="preserve"> ou professionnelle dans le champ de recherche concerné</w:t>
      </w:r>
      <w:r w:rsidRPr="000F0823">
        <w:rPr>
          <w:rFonts w:eastAsia="Arial" w:cs="Arial"/>
          <w:sz w:val="20"/>
          <w:szCs w:val="20"/>
          <w:lang w:val="fr-FR"/>
        </w:rPr>
        <w:t>, sous réserve des dispositions relatives à la cotutelle internationale de thèse.</w:t>
      </w:r>
    </w:p>
    <w:p w:rsidR="00224B9C" w:rsidRPr="000F0823" w:rsidRDefault="00224B9C" w:rsidP="0030282D">
      <w:pPr>
        <w:spacing w:after="0" w:line="240" w:lineRule="auto"/>
        <w:jc w:val="both"/>
        <w:rPr>
          <w:rFonts w:eastAsia="Arial" w:cs="Arial"/>
          <w:sz w:val="20"/>
          <w:szCs w:val="20"/>
          <w:lang w:val="fr-FR"/>
        </w:rPr>
      </w:pPr>
    </w:p>
    <w:p w:rsidR="00224B9C" w:rsidRPr="000F0823" w:rsidRDefault="00224B9C" w:rsidP="0030282D">
      <w:pPr>
        <w:spacing w:after="0" w:line="240" w:lineRule="auto"/>
        <w:jc w:val="both"/>
        <w:rPr>
          <w:sz w:val="20"/>
          <w:szCs w:val="20"/>
          <w:lang w:val="fr-FR"/>
        </w:rPr>
      </w:pPr>
      <w:r w:rsidRPr="000F0823">
        <w:rPr>
          <w:sz w:val="20"/>
          <w:szCs w:val="20"/>
          <w:lang w:val="fr-FR"/>
        </w:rPr>
        <w:t xml:space="preserve">Lorsque plusieurs établissements sont accrédités à délivrer conjointement le doctorat, le jury est désigné par les chefs des établissements concernés dans les conditions fixées par la convention qui les lie. </w:t>
      </w:r>
    </w:p>
    <w:p w:rsidR="00224B9C" w:rsidRPr="000F0823" w:rsidRDefault="00224B9C" w:rsidP="0030282D">
      <w:pPr>
        <w:spacing w:after="0" w:line="240" w:lineRule="auto"/>
        <w:jc w:val="both"/>
        <w:rPr>
          <w:sz w:val="20"/>
          <w:szCs w:val="20"/>
          <w:lang w:val="fr-FR"/>
        </w:rPr>
      </w:pPr>
    </w:p>
    <w:p w:rsidR="007D3253" w:rsidRPr="000F0823" w:rsidRDefault="00224B9C" w:rsidP="0030282D">
      <w:pPr>
        <w:spacing w:after="0" w:line="240" w:lineRule="auto"/>
        <w:jc w:val="both"/>
        <w:rPr>
          <w:rFonts w:eastAsia="Arial" w:cs="Arial"/>
          <w:sz w:val="20"/>
          <w:szCs w:val="20"/>
          <w:lang w:val="fr-FR"/>
        </w:rPr>
      </w:pPr>
      <w:r w:rsidRPr="000F0823">
        <w:rPr>
          <w:rFonts w:eastAsia="Arial" w:cs="Arial"/>
          <w:sz w:val="20"/>
          <w:szCs w:val="20"/>
          <w:lang w:val="fr-FR"/>
        </w:rPr>
        <w:t>L</w:t>
      </w:r>
      <w:r w:rsidR="007D3253" w:rsidRPr="000F0823">
        <w:rPr>
          <w:rFonts w:eastAsia="Arial" w:cs="Arial"/>
          <w:sz w:val="20"/>
          <w:szCs w:val="20"/>
          <w:lang w:val="fr-FR"/>
        </w:rPr>
        <w:t xml:space="preserve">a composition </w:t>
      </w:r>
      <w:r w:rsidRPr="000F0823">
        <w:rPr>
          <w:rFonts w:eastAsia="Arial" w:cs="Arial"/>
          <w:sz w:val="20"/>
          <w:szCs w:val="20"/>
          <w:lang w:val="fr-FR"/>
        </w:rPr>
        <w:t xml:space="preserve">du jury </w:t>
      </w:r>
      <w:r w:rsidR="007D3253" w:rsidRPr="000F0823">
        <w:rPr>
          <w:rFonts w:eastAsia="Arial" w:cs="Arial"/>
          <w:sz w:val="20"/>
          <w:szCs w:val="20"/>
          <w:lang w:val="fr-FR"/>
        </w:rPr>
        <w:t>doit permettre une représentation équilibrée des femmes et des hommes.</w:t>
      </w:r>
    </w:p>
    <w:p w:rsidR="00224B9C" w:rsidRPr="000F0823" w:rsidRDefault="00224B9C" w:rsidP="0030282D">
      <w:pPr>
        <w:spacing w:after="0" w:line="240" w:lineRule="auto"/>
        <w:jc w:val="both"/>
        <w:rPr>
          <w:rFonts w:eastAsia="Arial" w:cs="Arial"/>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 xml:space="preserve">La moitié du jury au moins doit être composée de professeurs ou assimilés au sens des dispositions relatives </w:t>
      </w:r>
      <w:r w:rsidRPr="000F0823">
        <w:rPr>
          <w:rFonts w:eastAsia="Times New Roman" w:cs="Times New Roman"/>
          <w:sz w:val="20"/>
          <w:szCs w:val="20"/>
          <w:lang w:val="fr-FR"/>
        </w:rPr>
        <w:t xml:space="preserve">à </w:t>
      </w:r>
      <w:r w:rsidRPr="000F0823">
        <w:rPr>
          <w:rFonts w:eastAsia="Arial" w:cs="Arial"/>
          <w:sz w:val="20"/>
          <w:szCs w:val="20"/>
          <w:lang w:val="fr-FR"/>
        </w:rPr>
        <w:t xml:space="preserve">la désignation des membres du Conseil </w:t>
      </w:r>
      <w:r w:rsidR="007D3253" w:rsidRPr="000F0823">
        <w:rPr>
          <w:rFonts w:eastAsia="Arial" w:cs="Arial"/>
          <w:sz w:val="20"/>
          <w:szCs w:val="20"/>
          <w:lang w:val="fr-FR"/>
        </w:rPr>
        <w:t>n</w:t>
      </w:r>
      <w:r w:rsidRPr="000F0823">
        <w:rPr>
          <w:rFonts w:eastAsia="Arial" w:cs="Arial"/>
          <w:sz w:val="20"/>
          <w:szCs w:val="20"/>
          <w:lang w:val="fr-FR"/>
        </w:rPr>
        <w:t xml:space="preserve">ational des universités ou d'enseignants de rang équivalent qui ne </w:t>
      </w:r>
      <w:r w:rsidR="007D3253" w:rsidRPr="000F0823">
        <w:rPr>
          <w:rFonts w:eastAsia="Arial" w:cs="Arial"/>
          <w:sz w:val="20"/>
          <w:szCs w:val="20"/>
          <w:lang w:val="fr-FR"/>
        </w:rPr>
        <w:t>relèvent</w:t>
      </w:r>
      <w:r w:rsidRPr="000F0823">
        <w:rPr>
          <w:rFonts w:eastAsia="Arial" w:cs="Arial"/>
          <w:sz w:val="20"/>
          <w:szCs w:val="20"/>
          <w:lang w:val="fr-FR"/>
        </w:rPr>
        <w:t xml:space="preserve"> pas du ministère chargé de l'enseignement supérieur.</w:t>
      </w:r>
    </w:p>
    <w:p w:rsidR="00224B9C" w:rsidRPr="000F0823" w:rsidRDefault="00224B9C" w:rsidP="0030282D">
      <w:pPr>
        <w:spacing w:after="0" w:line="240" w:lineRule="auto"/>
        <w:jc w:val="both"/>
        <w:rPr>
          <w:rFonts w:eastAsia="Arial" w:cs="Arial"/>
          <w:sz w:val="20"/>
          <w:szCs w:val="20"/>
          <w:lang w:val="fr-FR"/>
        </w:rPr>
      </w:pPr>
    </w:p>
    <w:p w:rsidR="00224B9C" w:rsidRPr="000F0823" w:rsidRDefault="00224B9C" w:rsidP="0030282D">
      <w:pPr>
        <w:spacing w:after="0" w:line="240" w:lineRule="auto"/>
        <w:jc w:val="both"/>
        <w:rPr>
          <w:sz w:val="20"/>
          <w:szCs w:val="20"/>
          <w:lang w:val="fr-FR"/>
        </w:rPr>
      </w:pPr>
      <w:r w:rsidRPr="000F0823">
        <w:rPr>
          <w:sz w:val="20"/>
          <w:szCs w:val="20"/>
          <w:lang w:val="fr-FR"/>
        </w:rPr>
        <w:t>Les membres du jury désignent parmi eux un président et, le cas échéant, un rapporteur de soutenance. Le président doit être un professeur ou assimilé ou un enseignant de rang équivalent.</w:t>
      </w:r>
    </w:p>
    <w:p w:rsidR="00224B9C" w:rsidRPr="000F0823" w:rsidRDefault="00224B9C" w:rsidP="0030282D">
      <w:pPr>
        <w:spacing w:after="0" w:line="240" w:lineRule="auto"/>
        <w:jc w:val="both"/>
        <w:rPr>
          <w:sz w:val="20"/>
          <w:szCs w:val="20"/>
          <w:lang w:val="fr-FR"/>
        </w:rPr>
      </w:pPr>
    </w:p>
    <w:p w:rsidR="006825D5" w:rsidRPr="006825D5" w:rsidRDefault="009B0C99" w:rsidP="006825D5">
      <w:pPr>
        <w:spacing w:after="0" w:line="240" w:lineRule="auto"/>
        <w:jc w:val="both"/>
        <w:rPr>
          <w:b/>
          <w:sz w:val="20"/>
          <w:szCs w:val="20"/>
          <w:lang w:val="fr-FR"/>
        </w:rPr>
      </w:pPr>
      <w:r w:rsidRPr="006825D5">
        <w:rPr>
          <w:rFonts w:eastAsia="Arial" w:cs="Arial"/>
          <w:b/>
          <w:bCs/>
          <w:sz w:val="20"/>
          <w:szCs w:val="20"/>
          <w:lang w:val="fr-FR"/>
        </w:rPr>
        <w:t>Le directeur de thèse ne peut être choisi</w:t>
      </w:r>
      <w:r w:rsidR="00D87C23" w:rsidRPr="006825D5">
        <w:rPr>
          <w:rFonts w:eastAsia="Arial" w:cs="Arial"/>
          <w:b/>
          <w:bCs/>
          <w:sz w:val="20"/>
          <w:szCs w:val="20"/>
          <w:lang w:val="fr-FR"/>
        </w:rPr>
        <w:t xml:space="preserve"> </w:t>
      </w:r>
      <w:r w:rsidRPr="006825D5">
        <w:rPr>
          <w:rFonts w:eastAsia="Arial" w:cs="Arial"/>
          <w:b/>
          <w:bCs/>
          <w:sz w:val="20"/>
          <w:szCs w:val="20"/>
          <w:lang w:val="fr-FR"/>
        </w:rPr>
        <w:t>ni comme rapporteur de soutenance, ni comme président du jury</w:t>
      </w:r>
      <w:r w:rsidR="006825D5" w:rsidRPr="006825D5">
        <w:rPr>
          <w:rFonts w:eastAsia="Arial" w:cs="Arial"/>
          <w:b/>
          <w:bCs/>
          <w:sz w:val="20"/>
          <w:szCs w:val="20"/>
          <w:lang w:val="fr-FR"/>
        </w:rPr>
        <w:t> ;</w:t>
      </w:r>
      <w:r w:rsidR="00224B9C" w:rsidRPr="006825D5">
        <w:rPr>
          <w:b/>
          <w:sz w:val="20"/>
          <w:szCs w:val="20"/>
          <w:lang w:val="fr-FR"/>
        </w:rPr>
        <w:t xml:space="preserve"> </w:t>
      </w:r>
      <w:r w:rsidR="006825D5" w:rsidRPr="006825D5">
        <w:rPr>
          <w:b/>
          <w:sz w:val="20"/>
          <w:szCs w:val="20"/>
          <w:lang w:val="fr-FR"/>
        </w:rPr>
        <w:t>il participe au jury, mais ne prend pas part à la décision.</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 xml:space="preserve">La soutenance est publique, sauf dérogation accordée </w:t>
      </w:r>
      <w:r w:rsidRPr="000F0823">
        <w:rPr>
          <w:rFonts w:eastAsia="Times New Roman" w:cs="Times New Roman"/>
          <w:sz w:val="20"/>
          <w:szCs w:val="20"/>
          <w:lang w:val="fr-FR"/>
        </w:rPr>
        <w:t xml:space="preserve">à </w:t>
      </w:r>
      <w:r w:rsidRPr="000F0823">
        <w:rPr>
          <w:rFonts w:eastAsia="Arial" w:cs="Arial"/>
          <w:sz w:val="20"/>
          <w:szCs w:val="20"/>
          <w:lang w:val="fr-FR"/>
        </w:rPr>
        <w:t>titre exceptionnel par le chef de l'établissement si le sujet de thèse présente un caractère confidentiel avéré.</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 xml:space="preserve">Avant la soutenance, le résumé de la thèse est diffusé </w:t>
      </w:r>
      <w:r w:rsidRPr="000F0823">
        <w:rPr>
          <w:rFonts w:eastAsia="Times New Roman" w:cs="Times New Roman"/>
          <w:sz w:val="20"/>
          <w:szCs w:val="20"/>
          <w:lang w:val="fr-FR"/>
        </w:rPr>
        <w:t xml:space="preserve">à </w:t>
      </w:r>
      <w:r w:rsidRPr="000F0823">
        <w:rPr>
          <w:rFonts w:eastAsia="Arial" w:cs="Arial"/>
          <w:sz w:val="20"/>
          <w:szCs w:val="20"/>
          <w:lang w:val="fr-FR"/>
        </w:rPr>
        <w:t xml:space="preserve">l'intérieur de l'établissement ou des établissements bénéficiant d'une accréditation conjointe. Après la soutenance, une diffusion de la thèse est assurée au sein de l'ensemble de la communauté </w:t>
      </w:r>
      <w:r w:rsidR="00C22FFB">
        <w:rPr>
          <w:rFonts w:eastAsia="Arial" w:cs="Arial"/>
          <w:sz w:val="20"/>
          <w:szCs w:val="20"/>
          <w:lang w:val="fr-FR"/>
        </w:rPr>
        <w:t xml:space="preserve">universitaire sur le site </w:t>
      </w:r>
      <w:r w:rsidR="00567EE4">
        <w:rPr>
          <w:rFonts w:eastAsia="Arial" w:cs="Arial"/>
          <w:sz w:val="20"/>
          <w:szCs w:val="20"/>
          <w:lang w:val="fr-FR"/>
        </w:rPr>
        <w:t>« </w:t>
      </w:r>
      <w:r w:rsidR="00C22FFB">
        <w:rPr>
          <w:rFonts w:eastAsia="Arial" w:cs="Arial"/>
          <w:sz w:val="20"/>
          <w:szCs w:val="20"/>
          <w:lang w:val="fr-FR"/>
        </w:rPr>
        <w:t>thèse.fr</w:t>
      </w:r>
      <w:r w:rsidR="00567EE4">
        <w:rPr>
          <w:rFonts w:eastAsia="Arial" w:cs="Arial"/>
          <w:sz w:val="20"/>
          <w:szCs w:val="20"/>
          <w:lang w:val="fr-FR"/>
        </w:rPr>
        <w:t> » sauf si le sujet de thèse</w:t>
      </w:r>
      <w:r w:rsidR="00567EE4" w:rsidRPr="00567EE4">
        <w:rPr>
          <w:rFonts w:eastAsia="Arial" w:cs="Arial"/>
          <w:sz w:val="20"/>
          <w:szCs w:val="20"/>
          <w:lang w:val="fr-FR"/>
        </w:rPr>
        <w:t xml:space="preserve"> </w:t>
      </w:r>
      <w:r w:rsidR="00567EE4" w:rsidRPr="000F0823">
        <w:rPr>
          <w:rFonts w:eastAsia="Arial" w:cs="Arial"/>
          <w:sz w:val="20"/>
          <w:szCs w:val="20"/>
          <w:lang w:val="fr-FR"/>
        </w:rPr>
        <w:t>présente un caractère confidentiel avéré.</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Dans le cadre de ses délibérations, le jury apprécie la qualité des travaux du candidat, son aptitude à les situer dans leur contexte scientifique ainsi que ses qualités d'exposition.</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Lorsque</w:t>
      </w:r>
      <w:r w:rsidR="00D87C23" w:rsidRPr="000F0823">
        <w:rPr>
          <w:rFonts w:eastAsia="Arial" w:cs="Arial"/>
          <w:sz w:val="20"/>
          <w:szCs w:val="20"/>
          <w:lang w:val="fr-FR"/>
        </w:rPr>
        <w:t xml:space="preserve"> </w:t>
      </w:r>
      <w:r w:rsidRPr="000F0823">
        <w:rPr>
          <w:rFonts w:eastAsia="Arial" w:cs="Arial"/>
          <w:sz w:val="20"/>
          <w:szCs w:val="20"/>
          <w:lang w:val="fr-FR"/>
        </w:rPr>
        <w:t>les</w:t>
      </w:r>
      <w:r w:rsidR="00D87C23" w:rsidRPr="000F0823">
        <w:rPr>
          <w:rFonts w:eastAsia="Arial" w:cs="Arial"/>
          <w:sz w:val="20"/>
          <w:szCs w:val="20"/>
          <w:lang w:val="fr-FR"/>
        </w:rPr>
        <w:t xml:space="preserve"> </w:t>
      </w:r>
      <w:r w:rsidRPr="000F0823">
        <w:rPr>
          <w:rFonts w:eastAsia="Arial" w:cs="Arial"/>
          <w:sz w:val="20"/>
          <w:szCs w:val="20"/>
          <w:lang w:val="fr-FR"/>
        </w:rPr>
        <w:t>travaux</w:t>
      </w:r>
      <w:r w:rsidR="00D87C23" w:rsidRPr="000F0823">
        <w:rPr>
          <w:rFonts w:eastAsia="Arial" w:cs="Arial"/>
          <w:sz w:val="20"/>
          <w:szCs w:val="20"/>
          <w:lang w:val="fr-FR"/>
        </w:rPr>
        <w:t xml:space="preserve"> </w:t>
      </w:r>
      <w:r w:rsidRPr="000F0823">
        <w:rPr>
          <w:rFonts w:eastAsia="Arial" w:cs="Arial"/>
          <w:sz w:val="20"/>
          <w:szCs w:val="20"/>
          <w:lang w:val="fr-FR"/>
        </w:rPr>
        <w:t>correspondent</w:t>
      </w:r>
      <w:r w:rsidR="00D87C23" w:rsidRPr="000F0823">
        <w:rPr>
          <w:rFonts w:eastAsia="Arial" w:cs="Arial"/>
          <w:sz w:val="20"/>
          <w:szCs w:val="20"/>
          <w:lang w:val="fr-FR"/>
        </w:rPr>
        <w:t xml:space="preserve"> </w:t>
      </w:r>
      <w:r w:rsidRPr="000F0823">
        <w:rPr>
          <w:rFonts w:eastAsia="Times New Roman" w:cs="Times New Roman"/>
          <w:sz w:val="20"/>
          <w:szCs w:val="20"/>
          <w:lang w:val="fr-FR"/>
        </w:rPr>
        <w:t>à</w:t>
      </w:r>
      <w:r w:rsidR="00D87C23" w:rsidRPr="000F0823">
        <w:rPr>
          <w:rFonts w:eastAsia="Times New Roman" w:cs="Times New Roman"/>
          <w:sz w:val="20"/>
          <w:szCs w:val="20"/>
          <w:lang w:val="fr-FR"/>
        </w:rPr>
        <w:t xml:space="preserve"> </w:t>
      </w:r>
      <w:r w:rsidRPr="000F0823">
        <w:rPr>
          <w:rFonts w:eastAsia="Arial" w:cs="Arial"/>
          <w:sz w:val="20"/>
          <w:szCs w:val="20"/>
          <w:lang w:val="fr-FR"/>
        </w:rPr>
        <w:t>une</w:t>
      </w:r>
      <w:r w:rsidR="00D87C23" w:rsidRPr="000F0823">
        <w:rPr>
          <w:rFonts w:eastAsia="Arial" w:cs="Arial"/>
          <w:sz w:val="20"/>
          <w:szCs w:val="20"/>
          <w:lang w:val="fr-FR"/>
        </w:rPr>
        <w:t xml:space="preserve"> </w:t>
      </w:r>
      <w:r w:rsidRPr="000F0823">
        <w:rPr>
          <w:rFonts w:eastAsia="Arial" w:cs="Arial"/>
          <w:sz w:val="20"/>
          <w:szCs w:val="20"/>
          <w:lang w:val="fr-FR"/>
        </w:rPr>
        <w:t>recherche</w:t>
      </w:r>
      <w:r w:rsidR="00D87C23" w:rsidRPr="000F0823">
        <w:rPr>
          <w:rFonts w:eastAsia="Arial" w:cs="Arial"/>
          <w:sz w:val="20"/>
          <w:szCs w:val="20"/>
          <w:lang w:val="fr-FR"/>
        </w:rPr>
        <w:t xml:space="preserve"> </w:t>
      </w:r>
      <w:r w:rsidRPr="000F0823">
        <w:rPr>
          <w:rFonts w:eastAsia="Arial" w:cs="Arial"/>
          <w:sz w:val="20"/>
          <w:szCs w:val="20"/>
          <w:lang w:val="fr-FR"/>
        </w:rPr>
        <w:t>collective,</w:t>
      </w:r>
      <w:r w:rsidR="00D87C23" w:rsidRPr="000F0823">
        <w:rPr>
          <w:rFonts w:eastAsia="Arial" w:cs="Arial"/>
          <w:sz w:val="20"/>
          <w:szCs w:val="20"/>
          <w:lang w:val="fr-FR"/>
        </w:rPr>
        <w:t xml:space="preserve"> </w:t>
      </w:r>
      <w:r w:rsidRPr="000F0823">
        <w:rPr>
          <w:rFonts w:eastAsia="Arial" w:cs="Arial"/>
          <w:sz w:val="20"/>
          <w:szCs w:val="20"/>
          <w:lang w:val="fr-FR"/>
        </w:rPr>
        <w:t>la part</w:t>
      </w:r>
      <w:r w:rsidR="00D87C23" w:rsidRPr="000F0823">
        <w:rPr>
          <w:rFonts w:eastAsia="Arial" w:cs="Arial"/>
          <w:sz w:val="20"/>
          <w:szCs w:val="20"/>
          <w:lang w:val="fr-FR"/>
        </w:rPr>
        <w:t xml:space="preserve"> </w:t>
      </w:r>
      <w:r w:rsidRPr="000F0823">
        <w:rPr>
          <w:rFonts w:eastAsia="Arial" w:cs="Arial"/>
          <w:sz w:val="20"/>
          <w:szCs w:val="20"/>
          <w:lang w:val="fr-FR"/>
        </w:rPr>
        <w:t>personnelle</w:t>
      </w:r>
      <w:r w:rsidR="00D87C23" w:rsidRPr="000F0823">
        <w:rPr>
          <w:rFonts w:eastAsia="Arial" w:cs="Arial"/>
          <w:sz w:val="20"/>
          <w:szCs w:val="20"/>
          <w:lang w:val="fr-FR"/>
        </w:rPr>
        <w:t xml:space="preserve"> </w:t>
      </w:r>
      <w:r w:rsidRPr="000F0823">
        <w:rPr>
          <w:rFonts w:eastAsia="Arial" w:cs="Arial"/>
          <w:sz w:val="20"/>
          <w:szCs w:val="20"/>
          <w:lang w:val="fr-FR"/>
        </w:rPr>
        <w:t>de chaque candidat est appréciée par un mémoire qu'il rédige et présente individuellement au jury.</w:t>
      </w:r>
    </w:p>
    <w:p w:rsidR="009D076B" w:rsidRPr="000F0823" w:rsidRDefault="009D076B" w:rsidP="0030282D">
      <w:pPr>
        <w:spacing w:after="0" w:line="240" w:lineRule="auto"/>
        <w:jc w:val="both"/>
        <w:rPr>
          <w:sz w:val="20"/>
          <w:szCs w:val="20"/>
          <w:lang w:val="fr-FR"/>
        </w:rPr>
      </w:pPr>
    </w:p>
    <w:p w:rsidR="009D076B"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L'admission ou l'ajournement est prononcé après délibération du jury.</w:t>
      </w:r>
    </w:p>
    <w:p w:rsidR="006825D5" w:rsidRDefault="006825D5" w:rsidP="0030282D">
      <w:pPr>
        <w:spacing w:after="0" w:line="240" w:lineRule="auto"/>
        <w:jc w:val="both"/>
        <w:rPr>
          <w:rFonts w:eastAsia="Arial" w:cs="Arial"/>
          <w:sz w:val="20"/>
          <w:szCs w:val="20"/>
          <w:lang w:val="fr-FR"/>
        </w:rPr>
      </w:pPr>
    </w:p>
    <w:p w:rsidR="006825D5" w:rsidRPr="000F0823" w:rsidRDefault="006825D5" w:rsidP="0030282D">
      <w:pPr>
        <w:spacing w:after="0" w:line="240" w:lineRule="auto"/>
        <w:jc w:val="both"/>
        <w:rPr>
          <w:rFonts w:eastAsia="Arial" w:cs="Arial"/>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lastRenderedPageBreak/>
        <w:t>Le</w:t>
      </w:r>
      <w:r w:rsidR="00D87C23" w:rsidRPr="000F0823">
        <w:rPr>
          <w:rFonts w:eastAsia="Arial" w:cs="Arial"/>
          <w:sz w:val="20"/>
          <w:szCs w:val="20"/>
          <w:lang w:val="fr-FR"/>
        </w:rPr>
        <w:t xml:space="preserve"> </w:t>
      </w:r>
      <w:r w:rsidRPr="000F0823">
        <w:rPr>
          <w:rFonts w:eastAsia="Arial" w:cs="Arial"/>
          <w:sz w:val="20"/>
          <w:szCs w:val="20"/>
          <w:lang w:val="fr-FR"/>
        </w:rPr>
        <w:t>président</w:t>
      </w:r>
      <w:r w:rsidR="00D87C23" w:rsidRPr="000F0823">
        <w:rPr>
          <w:rFonts w:eastAsia="Arial" w:cs="Arial"/>
          <w:sz w:val="20"/>
          <w:szCs w:val="20"/>
          <w:lang w:val="fr-FR"/>
        </w:rPr>
        <w:t xml:space="preserve"> </w:t>
      </w:r>
      <w:r w:rsidRPr="000F0823">
        <w:rPr>
          <w:rFonts w:eastAsia="Arial" w:cs="Arial"/>
          <w:sz w:val="20"/>
          <w:szCs w:val="20"/>
          <w:lang w:val="fr-FR"/>
        </w:rPr>
        <w:t>signe</w:t>
      </w:r>
      <w:r w:rsidR="00D87C23" w:rsidRPr="000F0823">
        <w:rPr>
          <w:rFonts w:eastAsia="Arial" w:cs="Arial"/>
          <w:sz w:val="20"/>
          <w:szCs w:val="20"/>
          <w:lang w:val="fr-FR"/>
        </w:rPr>
        <w:t xml:space="preserve"> </w:t>
      </w:r>
      <w:r w:rsidRPr="000F0823">
        <w:rPr>
          <w:rFonts w:eastAsia="Arial" w:cs="Arial"/>
          <w:sz w:val="20"/>
          <w:szCs w:val="20"/>
          <w:lang w:val="fr-FR"/>
        </w:rPr>
        <w:t>le</w:t>
      </w:r>
      <w:r w:rsidR="00D87C23" w:rsidRPr="000F0823">
        <w:rPr>
          <w:rFonts w:eastAsia="Arial" w:cs="Arial"/>
          <w:sz w:val="20"/>
          <w:szCs w:val="20"/>
          <w:lang w:val="fr-FR"/>
        </w:rPr>
        <w:t xml:space="preserve"> </w:t>
      </w:r>
      <w:r w:rsidR="00901A57">
        <w:rPr>
          <w:rFonts w:eastAsia="Arial" w:cs="Arial"/>
          <w:sz w:val="20"/>
          <w:szCs w:val="20"/>
          <w:lang w:val="fr-FR"/>
        </w:rPr>
        <w:t xml:space="preserve">procès-verbal et le </w:t>
      </w:r>
      <w:r w:rsidRPr="000F0823">
        <w:rPr>
          <w:rFonts w:eastAsia="Arial" w:cs="Arial"/>
          <w:sz w:val="20"/>
          <w:szCs w:val="20"/>
          <w:lang w:val="fr-FR"/>
        </w:rPr>
        <w:t>rapport</w:t>
      </w:r>
      <w:r w:rsidR="00D87C23" w:rsidRPr="000F0823">
        <w:rPr>
          <w:rFonts w:eastAsia="Arial" w:cs="Arial"/>
          <w:sz w:val="20"/>
          <w:szCs w:val="20"/>
          <w:lang w:val="fr-FR"/>
        </w:rPr>
        <w:t xml:space="preserve"> </w:t>
      </w:r>
      <w:r w:rsidRPr="000F0823">
        <w:rPr>
          <w:rFonts w:eastAsia="Arial" w:cs="Arial"/>
          <w:sz w:val="20"/>
          <w:szCs w:val="20"/>
          <w:lang w:val="fr-FR"/>
        </w:rPr>
        <w:t>de</w:t>
      </w:r>
      <w:r w:rsidR="00D87C23" w:rsidRPr="000F0823">
        <w:rPr>
          <w:rFonts w:eastAsia="Arial" w:cs="Arial"/>
          <w:sz w:val="20"/>
          <w:szCs w:val="20"/>
          <w:lang w:val="fr-FR"/>
        </w:rPr>
        <w:t xml:space="preserve"> </w:t>
      </w:r>
      <w:r w:rsidRPr="000F0823">
        <w:rPr>
          <w:rFonts w:eastAsia="Arial" w:cs="Arial"/>
          <w:sz w:val="20"/>
          <w:szCs w:val="20"/>
          <w:lang w:val="fr-FR"/>
        </w:rPr>
        <w:t>soutenance</w:t>
      </w:r>
      <w:r w:rsidR="00D87C23" w:rsidRPr="000F0823">
        <w:rPr>
          <w:rFonts w:eastAsia="Arial" w:cs="Arial"/>
          <w:sz w:val="20"/>
          <w:szCs w:val="20"/>
          <w:lang w:val="fr-FR"/>
        </w:rPr>
        <w:t xml:space="preserve"> </w:t>
      </w:r>
      <w:r w:rsidRPr="000F0823">
        <w:rPr>
          <w:rFonts w:eastAsia="Arial" w:cs="Arial"/>
          <w:sz w:val="20"/>
          <w:szCs w:val="20"/>
          <w:lang w:val="fr-FR"/>
        </w:rPr>
        <w:t>qui</w:t>
      </w:r>
      <w:r w:rsidR="00D87C23" w:rsidRPr="000F0823">
        <w:rPr>
          <w:rFonts w:eastAsia="Arial" w:cs="Arial"/>
          <w:sz w:val="20"/>
          <w:szCs w:val="20"/>
          <w:lang w:val="fr-FR"/>
        </w:rPr>
        <w:t xml:space="preserve"> </w:t>
      </w:r>
      <w:r w:rsidR="00901A57">
        <w:rPr>
          <w:rFonts w:eastAsia="Arial" w:cs="Arial"/>
          <w:sz w:val="20"/>
          <w:szCs w:val="20"/>
          <w:lang w:val="fr-FR"/>
        </w:rPr>
        <w:t>sont</w:t>
      </w:r>
      <w:r w:rsidR="00D87C23" w:rsidRPr="000F0823">
        <w:rPr>
          <w:rFonts w:eastAsia="Arial" w:cs="Arial"/>
          <w:sz w:val="20"/>
          <w:szCs w:val="20"/>
          <w:lang w:val="fr-FR"/>
        </w:rPr>
        <w:t xml:space="preserve"> </w:t>
      </w:r>
      <w:r w:rsidRPr="000F0823">
        <w:rPr>
          <w:rFonts w:eastAsia="Arial" w:cs="Arial"/>
          <w:sz w:val="20"/>
          <w:szCs w:val="20"/>
          <w:lang w:val="fr-FR"/>
        </w:rPr>
        <w:t>contresigné</w:t>
      </w:r>
      <w:r w:rsidR="00901A57">
        <w:rPr>
          <w:rFonts w:eastAsia="Arial" w:cs="Arial"/>
          <w:sz w:val="20"/>
          <w:szCs w:val="20"/>
          <w:lang w:val="fr-FR"/>
        </w:rPr>
        <w:t>s</w:t>
      </w:r>
      <w:r w:rsidR="00D87C23" w:rsidRPr="000F0823">
        <w:rPr>
          <w:rFonts w:eastAsia="Arial" w:cs="Arial"/>
          <w:sz w:val="20"/>
          <w:szCs w:val="20"/>
          <w:lang w:val="fr-FR"/>
        </w:rPr>
        <w:t xml:space="preserve"> </w:t>
      </w:r>
      <w:r w:rsidRPr="000F0823">
        <w:rPr>
          <w:rFonts w:eastAsia="Arial" w:cs="Arial"/>
          <w:sz w:val="20"/>
          <w:szCs w:val="20"/>
          <w:lang w:val="fr-FR"/>
        </w:rPr>
        <w:t>par</w:t>
      </w:r>
      <w:r w:rsidR="00D87C23" w:rsidRPr="000F0823">
        <w:rPr>
          <w:rFonts w:eastAsia="Arial" w:cs="Arial"/>
          <w:sz w:val="20"/>
          <w:szCs w:val="20"/>
          <w:lang w:val="fr-FR"/>
        </w:rPr>
        <w:t xml:space="preserve"> </w:t>
      </w:r>
      <w:r w:rsidRPr="000F0823">
        <w:rPr>
          <w:rFonts w:eastAsia="Arial" w:cs="Arial"/>
          <w:sz w:val="20"/>
          <w:szCs w:val="20"/>
          <w:lang w:val="fr-FR"/>
        </w:rPr>
        <w:t>l'ensemble</w:t>
      </w:r>
      <w:r w:rsidR="00D87C23" w:rsidRPr="000F0823">
        <w:rPr>
          <w:rFonts w:eastAsia="Arial" w:cs="Arial"/>
          <w:sz w:val="20"/>
          <w:szCs w:val="20"/>
          <w:lang w:val="fr-FR"/>
        </w:rPr>
        <w:t xml:space="preserve"> </w:t>
      </w:r>
      <w:r w:rsidRPr="000F0823">
        <w:rPr>
          <w:rFonts w:eastAsia="Arial" w:cs="Arial"/>
          <w:sz w:val="20"/>
          <w:szCs w:val="20"/>
          <w:lang w:val="fr-FR"/>
        </w:rPr>
        <w:t xml:space="preserve">des membres du jury. </w:t>
      </w:r>
      <w:r w:rsidR="00901A57">
        <w:rPr>
          <w:rFonts w:eastAsia="Arial" w:cs="Arial"/>
          <w:sz w:val="20"/>
          <w:szCs w:val="20"/>
          <w:lang w:val="fr-FR"/>
        </w:rPr>
        <w:t>L</w:t>
      </w:r>
      <w:r w:rsidRPr="000F0823">
        <w:rPr>
          <w:rFonts w:eastAsia="Arial" w:cs="Arial"/>
          <w:sz w:val="20"/>
          <w:szCs w:val="20"/>
          <w:lang w:val="fr-FR"/>
        </w:rPr>
        <w:t xml:space="preserve">e rapport </w:t>
      </w:r>
      <w:r w:rsidR="00901A57">
        <w:rPr>
          <w:rFonts w:eastAsia="Arial" w:cs="Arial"/>
          <w:sz w:val="20"/>
          <w:szCs w:val="20"/>
          <w:lang w:val="fr-FR"/>
        </w:rPr>
        <w:t xml:space="preserve">de soutenance </w:t>
      </w:r>
      <w:r w:rsidRPr="000F0823">
        <w:rPr>
          <w:rFonts w:eastAsia="Arial" w:cs="Arial"/>
          <w:sz w:val="20"/>
          <w:szCs w:val="20"/>
          <w:lang w:val="fr-FR"/>
        </w:rPr>
        <w:t>doit comporter :</w:t>
      </w:r>
    </w:p>
    <w:p w:rsidR="009D076B" w:rsidRPr="000F0823" w:rsidRDefault="009D076B" w:rsidP="0030282D">
      <w:pPr>
        <w:spacing w:after="0" w:line="240" w:lineRule="auto"/>
        <w:jc w:val="both"/>
        <w:rPr>
          <w:sz w:val="20"/>
          <w:szCs w:val="20"/>
          <w:lang w:val="fr-FR"/>
        </w:rPr>
      </w:pPr>
    </w:p>
    <w:p w:rsidR="009D076B" w:rsidRPr="00901A57" w:rsidRDefault="009B0C99" w:rsidP="00AD3BED">
      <w:pPr>
        <w:pStyle w:val="Paragraphedeliste"/>
        <w:numPr>
          <w:ilvl w:val="0"/>
          <w:numId w:val="18"/>
        </w:numPr>
        <w:tabs>
          <w:tab w:val="left" w:pos="840"/>
        </w:tabs>
        <w:spacing w:after="0" w:line="240" w:lineRule="auto"/>
        <w:jc w:val="both"/>
        <w:rPr>
          <w:rFonts w:eastAsia="Arial" w:cs="Arial"/>
          <w:sz w:val="20"/>
          <w:szCs w:val="20"/>
          <w:lang w:val="fr-FR"/>
        </w:rPr>
      </w:pPr>
      <w:r w:rsidRPr="00901A57">
        <w:rPr>
          <w:rFonts w:eastAsia="Arial" w:cs="Arial"/>
          <w:sz w:val="20"/>
          <w:szCs w:val="20"/>
          <w:lang w:val="fr-FR"/>
        </w:rPr>
        <w:t>le cachet de l'établissement ;</w:t>
      </w:r>
    </w:p>
    <w:p w:rsidR="00901A57" w:rsidRPr="00901A57" w:rsidRDefault="009B0C99" w:rsidP="00AD3BED">
      <w:pPr>
        <w:pStyle w:val="Paragraphedeliste"/>
        <w:numPr>
          <w:ilvl w:val="0"/>
          <w:numId w:val="18"/>
        </w:numPr>
        <w:tabs>
          <w:tab w:val="left" w:pos="840"/>
        </w:tabs>
        <w:spacing w:after="0" w:line="240" w:lineRule="auto"/>
        <w:jc w:val="both"/>
        <w:rPr>
          <w:rFonts w:eastAsia="Arial" w:cs="Arial"/>
          <w:sz w:val="20"/>
          <w:szCs w:val="20"/>
          <w:lang w:val="fr-FR"/>
        </w:rPr>
      </w:pPr>
      <w:r w:rsidRPr="00901A57">
        <w:rPr>
          <w:rFonts w:eastAsia="Arial" w:cs="Arial"/>
          <w:sz w:val="20"/>
          <w:szCs w:val="20"/>
          <w:lang w:val="fr-FR"/>
        </w:rPr>
        <w:t>une introduction avec le nom du candidat, le titre de la thèse, les noms et titres des membres du jury, ainsi que la date de la soutenance ;</w:t>
      </w:r>
    </w:p>
    <w:p w:rsidR="009D076B" w:rsidRPr="00901A57" w:rsidRDefault="00901A57" w:rsidP="00AD3BED">
      <w:pPr>
        <w:pStyle w:val="Paragraphedeliste"/>
        <w:numPr>
          <w:ilvl w:val="0"/>
          <w:numId w:val="18"/>
        </w:numPr>
        <w:tabs>
          <w:tab w:val="left" w:pos="840"/>
        </w:tabs>
        <w:spacing w:after="0" w:line="240" w:lineRule="auto"/>
        <w:jc w:val="both"/>
        <w:rPr>
          <w:rFonts w:eastAsia="Arial" w:cs="Arial"/>
          <w:sz w:val="20"/>
          <w:szCs w:val="20"/>
          <w:lang w:val="fr-FR"/>
        </w:rPr>
      </w:pPr>
      <w:r w:rsidRPr="00901A57">
        <w:rPr>
          <w:rFonts w:eastAsia="Arial" w:cs="Arial"/>
          <w:sz w:val="20"/>
          <w:szCs w:val="20"/>
          <w:lang w:val="fr-FR"/>
        </w:rPr>
        <w:t>u</w:t>
      </w:r>
      <w:r w:rsidR="009B0C99" w:rsidRPr="00901A57">
        <w:rPr>
          <w:rFonts w:eastAsia="Arial" w:cs="Arial"/>
          <w:sz w:val="20"/>
          <w:szCs w:val="20"/>
          <w:lang w:val="fr-FR"/>
        </w:rPr>
        <w:t>ne</w:t>
      </w:r>
      <w:r w:rsidR="00D87C23" w:rsidRPr="00901A57">
        <w:rPr>
          <w:rFonts w:eastAsia="Arial" w:cs="Arial"/>
          <w:sz w:val="20"/>
          <w:szCs w:val="20"/>
          <w:lang w:val="fr-FR"/>
        </w:rPr>
        <w:t xml:space="preserve"> </w:t>
      </w:r>
      <w:r w:rsidR="009B0C99" w:rsidRPr="00901A57">
        <w:rPr>
          <w:rFonts w:eastAsia="Arial" w:cs="Arial"/>
          <w:sz w:val="20"/>
          <w:szCs w:val="20"/>
          <w:lang w:val="fr-FR"/>
        </w:rPr>
        <w:t>conclusion</w:t>
      </w:r>
      <w:r w:rsidR="00D87C23" w:rsidRPr="00901A57">
        <w:rPr>
          <w:rFonts w:eastAsia="Arial" w:cs="Arial"/>
          <w:sz w:val="20"/>
          <w:szCs w:val="20"/>
          <w:lang w:val="fr-FR"/>
        </w:rPr>
        <w:t xml:space="preserve"> </w:t>
      </w:r>
      <w:r w:rsidR="009B0C99" w:rsidRPr="00901A57">
        <w:rPr>
          <w:rFonts w:eastAsia="Arial" w:cs="Arial"/>
          <w:sz w:val="20"/>
          <w:szCs w:val="20"/>
          <w:lang w:val="fr-FR"/>
        </w:rPr>
        <w:t>faisant</w:t>
      </w:r>
      <w:r w:rsidR="00D87C23" w:rsidRPr="00901A57">
        <w:rPr>
          <w:rFonts w:eastAsia="Arial" w:cs="Arial"/>
          <w:sz w:val="20"/>
          <w:szCs w:val="20"/>
          <w:lang w:val="fr-FR"/>
        </w:rPr>
        <w:t xml:space="preserve"> </w:t>
      </w:r>
      <w:r w:rsidR="009B0C99" w:rsidRPr="00901A57">
        <w:rPr>
          <w:rFonts w:eastAsia="Arial" w:cs="Arial"/>
          <w:sz w:val="20"/>
          <w:szCs w:val="20"/>
          <w:lang w:val="fr-FR"/>
        </w:rPr>
        <w:t>apparaître,</w:t>
      </w:r>
      <w:r w:rsidR="00D87C23" w:rsidRPr="00901A57">
        <w:rPr>
          <w:rFonts w:eastAsia="Arial" w:cs="Arial"/>
          <w:sz w:val="20"/>
          <w:szCs w:val="20"/>
          <w:lang w:val="fr-FR"/>
        </w:rPr>
        <w:t xml:space="preserve"> </w:t>
      </w:r>
      <w:r w:rsidR="009B0C99" w:rsidRPr="00901A57">
        <w:rPr>
          <w:rFonts w:eastAsia="Arial" w:cs="Arial"/>
          <w:sz w:val="20"/>
          <w:szCs w:val="20"/>
          <w:lang w:val="fr-FR"/>
        </w:rPr>
        <w:t>avec</w:t>
      </w:r>
      <w:r w:rsidR="00D87C23" w:rsidRPr="00901A57">
        <w:rPr>
          <w:rFonts w:eastAsia="Arial" w:cs="Arial"/>
          <w:sz w:val="20"/>
          <w:szCs w:val="20"/>
          <w:lang w:val="fr-FR"/>
        </w:rPr>
        <w:t xml:space="preserve"> </w:t>
      </w:r>
      <w:r w:rsidR="009B0C99" w:rsidRPr="00901A57">
        <w:rPr>
          <w:rFonts w:eastAsia="Arial" w:cs="Arial"/>
          <w:sz w:val="20"/>
          <w:szCs w:val="20"/>
          <w:lang w:val="fr-FR"/>
        </w:rPr>
        <w:t>l'obtention</w:t>
      </w:r>
      <w:r w:rsidR="00D87C23" w:rsidRPr="00901A57">
        <w:rPr>
          <w:rFonts w:eastAsia="Arial" w:cs="Arial"/>
          <w:sz w:val="20"/>
          <w:szCs w:val="20"/>
          <w:lang w:val="fr-FR"/>
        </w:rPr>
        <w:t xml:space="preserve"> </w:t>
      </w:r>
      <w:r w:rsidR="009B0C99" w:rsidRPr="00901A57">
        <w:rPr>
          <w:rFonts w:eastAsia="Arial" w:cs="Arial"/>
          <w:sz w:val="20"/>
          <w:szCs w:val="20"/>
          <w:lang w:val="fr-FR"/>
        </w:rPr>
        <w:t>du</w:t>
      </w:r>
      <w:r w:rsidR="00D87C23" w:rsidRPr="00901A57">
        <w:rPr>
          <w:rFonts w:eastAsia="Arial" w:cs="Arial"/>
          <w:sz w:val="20"/>
          <w:szCs w:val="20"/>
          <w:lang w:val="fr-FR"/>
        </w:rPr>
        <w:t xml:space="preserve"> </w:t>
      </w:r>
      <w:r w:rsidR="009B0C99" w:rsidRPr="00901A57">
        <w:rPr>
          <w:rFonts w:eastAsia="Arial" w:cs="Arial"/>
          <w:sz w:val="20"/>
          <w:szCs w:val="20"/>
          <w:lang w:val="fr-FR"/>
        </w:rPr>
        <w:t>grade</w:t>
      </w:r>
      <w:r w:rsidR="00D87C23" w:rsidRPr="00901A57">
        <w:rPr>
          <w:rFonts w:eastAsia="Arial" w:cs="Arial"/>
          <w:sz w:val="20"/>
          <w:szCs w:val="20"/>
          <w:lang w:val="fr-FR"/>
        </w:rPr>
        <w:t xml:space="preserve"> </w:t>
      </w:r>
      <w:r w:rsidR="009B0C99" w:rsidRPr="00901A57">
        <w:rPr>
          <w:rFonts w:eastAsia="Arial" w:cs="Arial"/>
          <w:sz w:val="20"/>
          <w:szCs w:val="20"/>
          <w:lang w:val="fr-FR"/>
        </w:rPr>
        <w:t>de</w:t>
      </w:r>
      <w:r w:rsidR="00D87C23" w:rsidRPr="00901A57">
        <w:rPr>
          <w:rFonts w:eastAsia="Arial" w:cs="Arial"/>
          <w:sz w:val="20"/>
          <w:szCs w:val="20"/>
          <w:lang w:val="fr-FR"/>
        </w:rPr>
        <w:t xml:space="preserve"> </w:t>
      </w:r>
      <w:r w:rsidR="009B0C99" w:rsidRPr="00901A57">
        <w:rPr>
          <w:rFonts w:eastAsia="Arial" w:cs="Arial"/>
          <w:sz w:val="20"/>
          <w:szCs w:val="20"/>
          <w:lang w:val="fr-FR"/>
        </w:rPr>
        <w:t>docteur,</w:t>
      </w:r>
      <w:r w:rsidR="00D87C23" w:rsidRPr="00901A57">
        <w:rPr>
          <w:rFonts w:eastAsia="Arial" w:cs="Arial"/>
          <w:sz w:val="20"/>
          <w:szCs w:val="20"/>
          <w:lang w:val="fr-FR"/>
        </w:rPr>
        <w:t xml:space="preserve"> </w:t>
      </w:r>
      <w:r w:rsidR="009B0C99" w:rsidRPr="00901A57">
        <w:rPr>
          <w:rFonts w:eastAsia="Arial" w:cs="Arial"/>
          <w:sz w:val="20"/>
          <w:szCs w:val="20"/>
          <w:lang w:val="fr-FR"/>
        </w:rPr>
        <w:t>la discipline ou la spécialité et éventuellement l'indication de la</w:t>
      </w:r>
      <w:r w:rsidR="00D87C23" w:rsidRPr="00901A57">
        <w:rPr>
          <w:rFonts w:eastAsia="Arial" w:cs="Arial"/>
          <w:sz w:val="20"/>
          <w:szCs w:val="20"/>
          <w:lang w:val="fr-FR"/>
        </w:rPr>
        <w:t xml:space="preserve"> </w:t>
      </w:r>
      <w:r w:rsidR="009B0C99" w:rsidRPr="00901A57">
        <w:rPr>
          <w:rFonts w:eastAsia="Arial" w:cs="Arial"/>
          <w:sz w:val="20"/>
          <w:szCs w:val="20"/>
          <w:lang w:val="fr-FR"/>
        </w:rPr>
        <w:t>mention obtenue par le candidat ;</w:t>
      </w:r>
    </w:p>
    <w:p w:rsidR="009D076B" w:rsidRPr="00901A57" w:rsidRDefault="00901A57" w:rsidP="00AD3BED">
      <w:pPr>
        <w:pStyle w:val="Paragraphedeliste"/>
        <w:numPr>
          <w:ilvl w:val="0"/>
          <w:numId w:val="18"/>
        </w:numPr>
        <w:tabs>
          <w:tab w:val="left" w:pos="820"/>
        </w:tabs>
        <w:spacing w:after="0" w:line="240" w:lineRule="auto"/>
        <w:jc w:val="both"/>
        <w:rPr>
          <w:rFonts w:eastAsia="Arial" w:cs="Arial"/>
          <w:sz w:val="20"/>
          <w:szCs w:val="20"/>
          <w:lang w:val="fr-FR"/>
        </w:rPr>
      </w:pPr>
      <w:r w:rsidRPr="00901A57">
        <w:rPr>
          <w:rFonts w:eastAsia="Arial" w:cs="Arial"/>
          <w:sz w:val="20"/>
          <w:szCs w:val="20"/>
          <w:lang w:val="fr-FR"/>
        </w:rPr>
        <w:t>l</w:t>
      </w:r>
      <w:r w:rsidR="009B0C99" w:rsidRPr="00901A57">
        <w:rPr>
          <w:rFonts w:eastAsia="Arial" w:cs="Arial"/>
          <w:sz w:val="20"/>
          <w:szCs w:val="20"/>
          <w:lang w:val="fr-FR"/>
        </w:rPr>
        <w:t>a signature originale de tous les membres du jury après la conclusion du rapport.</w:t>
      </w:r>
    </w:p>
    <w:p w:rsidR="009D076B" w:rsidRPr="000F0823" w:rsidRDefault="009D076B" w:rsidP="0030282D">
      <w:pPr>
        <w:spacing w:after="0" w:line="240" w:lineRule="auto"/>
        <w:jc w:val="both"/>
        <w:rPr>
          <w:sz w:val="20"/>
          <w:szCs w:val="20"/>
          <w:lang w:val="fr-FR"/>
        </w:rPr>
      </w:pPr>
    </w:p>
    <w:p w:rsidR="009D076B" w:rsidRDefault="009B0C99" w:rsidP="0030282D">
      <w:pPr>
        <w:spacing w:after="0" w:line="240" w:lineRule="auto"/>
        <w:jc w:val="both"/>
        <w:rPr>
          <w:rFonts w:eastAsia="Arial" w:cs="Arial"/>
          <w:b/>
          <w:sz w:val="20"/>
          <w:szCs w:val="20"/>
          <w:lang w:val="fr-FR"/>
        </w:rPr>
      </w:pPr>
      <w:r w:rsidRPr="00901A57">
        <w:rPr>
          <w:rFonts w:eastAsia="Arial" w:cs="Arial"/>
          <w:b/>
          <w:sz w:val="20"/>
          <w:szCs w:val="20"/>
          <w:lang w:val="fr-FR"/>
        </w:rPr>
        <w:t>Le rapport de soutenance précise</w:t>
      </w:r>
      <w:r w:rsidR="00D87C23" w:rsidRPr="00901A57">
        <w:rPr>
          <w:rFonts w:eastAsia="Arial" w:cs="Arial"/>
          <w:b/>
          <w:sz w:val="20"/>
          <w:szCs w:val="20"/>
          <w:lang w:val="fr-FR"/>
        </w:rPr>
        <w:t xml:space="preserve"> </w:t>
      </w:r>
      <w:r w:rsidRPr="00901A57">
        <w:rPr>
          <w:rFonts w:eastAsia="Arial" w:cs="Arial"/>
          <w:b/>
          <w:sz w:val="20"/>
          <w:szCs w:val="20"/>
          <w:lang w:val="fr-FR"/>
        </w:rPr>
        <w:t>que l'établissement</w:t>
      </w:r>
      <w:r w:rsidR="00D87C23" w:rsidRPr="00901A57">
        <w:rPr>
          <w:rFonts w:eastAsia="Arial" w:cs="Arial"/>
          <w:b/>
          <w:sz w:val="20"/>
          <w:szCs w:val="20"/>
          <w:lang w:val="fr-FR"/>
        </w:rPr>
        <w:t xml:space="preserve"> </w:t>
      </w:r>
      <w:r w:rsidRPr="00901A57">
        <w:rPr>
          <w:rFonts w:eastAsia="Arial" w:cs="Arial"/>
          <w:b/>
          <w:sz w:val="20"/>
          <w:szCs w:val="20"/>
          <w:lang w:val="fr-FR"/>
        </w:rPr>
        <w:t>ne délivre pas de mention.</w:t>
      </w:r>
    </w:p>
    <w:p w:rsidR="00EF1C1A" w:rsidRPr="00901A57" w:rsidRDefault="00EF1C1A" w:rsidP="0030282D">
      <w:pPr>
        <w:spacing w:after="0" w:line="240" w:lineRule="auto"/>
        <w:jc w:val="both"/>
        <w:rPr>
          <w:rFonts w:eastAsia="Arial" w:cs="Arial"/>
          <w:b/>
          <w:sz w:val="20"/>
          <w:szCs w:val="20"/>
          <w:lang w:val="fr-FR"/>
        </w:rPr>
      </w:pPr>
    </w:p>
    <w:p w:rsidR="009D076B" w:rsidRPr="000F0823" w:rsidRDefault="00EF1C1A" w:rsidP="0030282D">
      <w:pPr>
        <w:spacing w:after="0" w:line="240" w:lineRule="auto"/>
        <w:jc w:val="both"/>
        <w:rPr>
          <w:sz w:val="20"/>
          <w:szCs w:val="20"/>
          <w:lang w:val="fr-FR"/>
        </w:rPr>
      </w:pPr>
      <w:r w:rsidRPr="00EF1C1A">
        <w:rPr>
          <w:sz w:val="20"/>
          <w:szCs w:val="20"/>
          <w:lang w:val="fr-FR"/>
        </w:rPr>
        <w:t>Le rapport de soutenance est communiqué au docteur dans le mois suivant la soutenance.</w:t>
      </w:r>
    </w:p>
    <w:p w:rsidR="00EF1C1A" w:rsidRDefault="00EF1C1A" w:rsidP="0030282D">
      <w:pPr>
        <w:spacing w:after="0" w:line="240" w:lineRule="auto"/>
        <w:jc w:val="both"/>
        <w:rPr>
          <w:rFonts w:eastAsia="Arial" w:cs="Arial"/>
          <w:bCs/>
          <w:sz w:val="20"/>
          <w:szCs w:val="20"/>
          <w:lang w:val="fr-FR"/>
        </w:rPr>
      </w:pPr>
    </w:p>
    <w:p w:rsidR="009D076B" w:rsidRPr="00901A57" w:rsidRDefault="009B0C99" w:rsidP="0030282D">
      <w:pPr>
        <w:spacing w:after="0" w:line="240" w:lineRule="auto"/>
        <w:jc w:val="both"/>
        <w:rPr>
          <w:rFonts w:eastAsia="Arial" w:cs="Arial"/>
          <w:sz w:val="20"/>
          <w:szCs w:val="20"/>
          <w:lang w:val="fr-FR"/>
        </w:rPr>
      </w:pPr>
      <w:r w:rsidRPr="00901A57">
        <w:rPr>
          <w:rFonts w:eastAsia="Arial" w:cs="Arial"/>
          <w:bCs/>
          <w:sz w:val="20"/>
          <w:szCs w:val="20"/>
          <w:lang w:val="fr-FR"/>
        </w:rPr>
        <w:t>Si le jury a demandé l'introduction</w:t>
      </w:r>
      <w:r w:rsidR="00D87C23" w:rsidRPr="00901A57">
        <w:rPr>
          <w:rFonts w:eastAsia="Arial" w:cs="Arial"/>
          <w:bCs/>
          <w:sz w:val="20"/>
          <w:szCs w:val="20"/>
          <w:lang w:val="fr-FR"/>
        </w:rPr>
        <w:t xml:space="preserve"> </w:t>
      </w:r>
      <w:r w:rsidRPr="00901A57">
        <w:rPr>
          <w:rFonts w:eastAsia="Arial" w:cs="Arial"/>
          <w:bCs/>
          <w:sz w:val="20"/>
          <w:szCs w:val="20"/>
          <w:lang w:val="fr-FR"/>
        </w:rPr>
        <w:t xml:space="preserve">de corrections dans la thèse, le nouveau docteur dispose d'un délai de trois mois pour déposer sa thèse corrigée </w:t>
      </w:r>
      <w:r w:rsidR="00EF1C1A">
        <w:rPr>
          <w:rFonts w:eastAsia="Arial" w:cs="Arial"/>
          <w:bCs/>
          <w:sz w:val="20"/>
          <w:szCs w:val="20"/>
          <w:lang w:val="fr-FR"/>
        </w:rPr>
        <w:t>sous forme électronique au service commun de documentation</w:t>
      </w:r>
      <w:r w:rsidR="00BE6022">
        <w:rPr>
          <w:rFonts w:eastAsia="Arial" w:cs="Arial"/>
          <w:bCs/>
          <w:sz w:val="20"/>
          <w:szCs w:val="20"/>
          <w:lang w:val="fr-FR"/>
        </w:rPr>
        <w:t>. Il devra également fournir une attestation de correction de son directeur de thèse au bureau d’organisation des soutenances ainsi qu’au service commun de documentation.</w:t>
      </w:r>
      <w:r w:rsidRPr="00901A57">
        <w:rPr>
          <w:rFonts w:eastAsia="Arial" w:cs="Arial"/>
          <w:bCs/>
          <w:sz w:val="20"/>
          <w:szCs w:val="20"/>
          <w:lang w:val="fr-FR"/>
        </w:rPr>
        <w:t xml:space="preserve"> </w:t>
      </w:r>
    </w:p>
    <w:p w:rsidR="009D076B" w:rsidRPr="000F0823" w:rsidRDefault="00B40BBC" w:rsidP="0030282D">
      <w:pPr>
        <w:spacing w:after="0" w:line="240" w:lineRule="auto"/>
        <w:jc w:val="both"/>
        <w:rPr>
          <w:sz w:val="20"/>
          <w:szCs w:val="20"/>
          <w:lang w:val="fr-FR"/>
        </w:rPr>
      </w:pPr>
      <w:r>
        <w:rPr>
          <w:sz w:val="20"/>
          <w:szCs w:val="20"/>
          <w:lang w:val="fr-FR"/>
        </w:rPr>
        <w:t>Les formulaires d’attestation de corrections sont téléchargeables en ligne sur http://scd.u-paris10.fr</w:t>
      </w:r>
    </w:p>
    <w:p w:rsidR="009D076B" w:rsidRPr="000F0823" w:rsidRDefault="009D076B" w:rsidP="0030282D">
      <w:pPr>
        <w:spacing w:after="0" w:line="240" w:lineRule="auto"/>
        <w:jc w:val="both"/>
        <w:rPr>
          <w:sz w:val="20"/>
          <w:szCs w:val="20"/>
          <w:lang w:val="fr-FR"/>
        </w:rPr>
      </w:pPr>
    </w:p>
    <w:p w:rsidR="009D076B" w:rsidRPr="00AD3BED" w:rsidRDefault="00B40BBC" w:rsidP="00AD3BED">
      <w:pPr>
        <w:spacing w:after="0" w:line="240" w:lineRule="auto"/>
        <w:jc w:val="center"/>
        <w:rPr>
          <w:b/>
          <w:sz w:val="20"/>
          <w:szCs w:val="20"/>
          <w:lang w:val="fr-FR"/>
        </w:rPr>
      </w:pPr>
      <w:r w:rsidRPr="00AD3BED">
        <w:rPr>
          <w:b/>
          <w:sz w:val="20"/>
          <w:szCs w:val="20"/>
          <w:lang w:val="fr-FR"/>
        </w:rPr>
        <w:t>Attestation de réussite</w:t>
      </w:r>
    </w:p>
    <w:p w:rsidR="009D076B" w:rsidRPr="000F0823" w:rsidRDefault="009D076B" w:rsidP="0030282D">
      <w:pPr>
        <w:spacing w:after="0" w:line="240" w:lineRule="auto"/>
        <w:jc w:val="both"/>
        <w:rPr>
          <w:sz w:val="20"/>
          <w:szCs w:val="20"/>
          <w:lang w:val="fr-FR"/>
        </w:rPr>
      </w:pP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L'attestation d</w:t>
      </w:r>
      <w:r w:rsidR="005D2631">
        <w:rPr>
          <w:rFonts w:eastAsia="Arial" w:cs="Arial"/>
          <w:sz w:val="20"/>
          <w:szCs w:val="20"/>
          <w:lang w:val="fr-FR"/>
        </w:rPr>
        <w:t>e réussite sera établie par le service des d</w:t>
      </w:r>
      <w:r w:rsidRPr="000F0823">
        <w:rPr>
          <w:rFonts w:eastAsia="Arial" w:cs="Arial"/>
          <w:sz w:val="20"/>
          <w:szCs w:val="20"/>
          <w:lang w:val="fr-FR"/>
        </w:rPr>
        <w:t xml:space="preserve">iplômes (bât. A, </w:t>
      </w:r>
      <w:r w:rsidRPr="000F0823">
        <w:rPr>
          <w:rFonts w:eastAsia="Times New Roman" w:cs="Times New Roman"/>
          <w:sz w:val="20"/>
          <w:szCs w:val="20"/>
          <w:lang w:val="fr-FR"/>
        </w:rPr>
        <w:t xml:space="preserve">2e </w:t>
      </w:r>
      <w:r w:rsidRPr="000F0823">
        <w:rPr>
          <w:rFonts w:eastAsia="Arial" w:cs="Arial"/>
          <w:sz w:val="20"/>
          <w:szCs w:val="20"/>
          <w:lang w:val="fr-FR"/>
        </w:rPr>
        <w:t>étage, bureau</w:t>
      </w:r>
      <w:r w:rsidR="00B40BBC">
        <w:rPr>
          <w:rFonts w:eastAsia="Arial" w:cs="Arial"/>
          <w:sz w:val="20"/>
          <w:szCs w:val="20"/>
          <w:lang w:val="fr-FR"/>
        </w:rPr>
        <w:t xml:space="preserve"> </w:t>
      </w:r>
      <w:r w:rsidRPr="000F0823">
        <w:rPr>
          <w:rFonts w:eastAsia="Arial" w:cs="Arial"/>
          <w:sz w:val="20"/>
          <w:szCs w:val="20"/>
          <w:lang w:val="fr-FR"/>
        </w:rPr>
        <w:t>209), à la demande du docteur auprès de ce service.</w:t>
      </w:r>
    </w:p>
    <w:p w:rsidR="009D076B" w:rsidRPr="000F0823" w:rsidRDefault="009B0C99" w:rsidP="0030282D">
      <w:pPr>
        <w:spacing w:after="0" w:line="240" w:lineRule="auto"/>
        <w:jc w:val="both"/>
        <w:rPr>
          <w:rFonts w:eastAsia="Arial" w:cs="Arial"/>
          <w:sz w:val="20"/>
          <w:szCs w:val="20"/>
          <w:lang w:val="fr-FR"/>
        </w:rPr>
      </w:pPr>
      <w:r w:rsidRPr="000F0823">
        <w:rPr>
          <w:rFonts w:eastAsia="Arial" w:cs="Arial"/>
          <w:sz w:val="20"/>
          <w:szCs w:val="20"/>
          <w:lang w:val="fr-FR"/>
        </w:rPr>
        <w:t>Un</w:t>
      </w:r>
      <w:r w:rsidR="00D87C23" w:rsidRPr="000F0823">
        <w:rPr>
          <w:rFonts w:eastAsia="Arial" w:cs="Arial"/>
          <w:sz w:val="20"/>
          <w:szCs w:val="20"/>
          <w:lang w:val="fr-FR"/>
        </w:rPr>
        <w:t xml:space="preserve"> </w:t>
      </w:r>
      <w:r w:rsidRPr="000F0823">
        <w:rPr>
          <w:rFonts w:eastAsia="Arial" w:cs="Arial"/>
          <w:sz w:val="20"/>
          <w:szCs w:val="20"/>
          <w:lang w:val="fr-FR"/>
        </w:rPr>
        <w:t>délai</w:t>
      </w:r>
      <w:r w:rsidR="00D87C23" w:rsidRPr="000F0823">
        <w:rPr>
          <w:rFonts w:eastAsia="Arial" w:cs="Arial"/>
          <w:sz w:val="20"/>
          <w:szCs w:val="20"/>
          <w:lang w:val="fr-FR"/>
        </w:rPr>
        <w:t xml:space="preserve"> </w:t>
      </w:r>
      <w:r w:rsidRPr="000F0823">
        <w:rPr>
          <w:rFonts w:eastAsia="Arial" w:cs="Arial"/>
          <w:sz w:val="20"/>
          <w:szCs w:val="20"/>
          <w:lang w:val="fr-FR"/>
        </w:rPr>
        <w:t>de</w:t>
      </w:r>
      <w:r w:rsidR="00D87C23" w:rsidRPr="000F0823">
        <w:rPr>
          <w:rFonts w:eastAsia="Arial" w:cs="Arial"/>
          <w:sz w:val="20"/>
          <w:szCs w:val="20"/>
          <w:lang w:val="fr-FR"/>
        </w:rPr>
        <w:t xml:space="preserve"> </w:t>
      </w:r>
      <w:r w:rsidRPr="000F0823">
        <w:rPr>
          <w:rFonts w:eastAsia="Arial" w:cs="Arial"/>
          <w:b/>
          <w:bCs/>
          <w:sz w:val="20"/>
          <w:szCs w:val="20"/>
          <w:lang w:val="fr-FR"/>
        </w:rPr>
        <w:t>15</w:t>
      </w:r>
      <w:r w:rsidR="00D87C23" w:rsidRPr="000F0823">
        <w:rPr>
          <w:rFonts w:eastAsia="Arial" w:cs="Arial"/>
          <w:b/>
          <w:bCs/>
          <w:sz w:val="20"/>
          <w:szCs w:val="20"/>
          <w:lang w:val="fr-FR"/>
        </w:rPr>
        <w:t xml:space="preserve"> </w:t>
      </w:r>
      <w:r w:rsidRPr="000F0823">
        <w:rPr>
          <w:rFonts w:eastAsia="Arial" w:cs="Arial"/>
          <w:b/>
          <w:bCs/>
          <w:sz w:val="20"/>
          <w:szCs w:val="20"/>
          <w:lang w:val="fr-FR"/>
        </w:rPr>
        <w:t xml:space="preserve">jours </w:t>
      </w:r>
      <w:r w:rsidRPr="000F0823">
        <w:rPr>
          <w:rFonts w:eastAsia="Arial" w:cs="Arial"/>
          <w:sz w:val="20"/>
          <w:szCs w:val="20"/>
          <w:lang w:val="fr-FR"/>
        </w:rPr>
        <w:t>est</w:t>
      </w:r>
      <w:r w:rsidR="00D87C23" w:rsidRPr="000F0823">
        <w:rPr>
          <w:rFonts w:eastAsia="Arial" w:cs="Arial"/>
          <w:sz w:val="20"/>
          <w:szCs w:val="20"/>
          <w:lang w:val="fr-FR"/>
        </w:rPr>
        <w:t xml:space="preserve"> </w:t>
      </w:r>
      <w:r w:rsidRPr="000F0823">
        <w:rPr>
          <w:rFonts w:eastAsia="Arial" w:cs="Arial"/>
          <w:sz w:val="20"/>
          <w:szCs w:val="20"/>
          <w:lang w:val="fr-FR"/>
        </w:rPr>
        <w:t>nécessaire</w:t>
      </w:r>
      <w:r w:rsidR="00D87C23" w:rsidRPr="000F0823">
        <w:rPr>
          <w:rFonts w:eastAsia="Arial" w:cs="Arial"/>
          <w:sz w:val="20"/>
          <w:szCs w:val="20"/>
          <w:lang w:val="fr-FR"/>
        </w:rPr>
        <w:t xml:space="preserve"> </w:t>
      </w:r>
      <w:r w:rsidRPr="000F0823">
        <w:rPr>
          <w:rFonts w:eastAsia="Arial" w:cs="Arial"/>
          <w:sz w:val="20"/>
          <w:szCs w:val="20"/>
          <w:lang w:val="fr-FR"/>
        </w:rPr>
        <w:t>pour</w:t>
      </w:r>
      <w:r w:rsidR="00D87C23" w:rsidRPr="000F0823">
        <w:rPr>
          <w:rFonts w:eastAsia="Arial" w:cs="Arial"/>
          <w:sz w:val="20"/>
          <w:szCs w:val="20"/>
          <w:lang w:val="fr-FR"/>
        </w:rPr>
        <w:t xml:space="preserve"> </w:t>
      </w:r>
      <w:r w:rsidRPr="000F0823">
        <w:rPr>
          <w:rFonts w:eastAsia="Arial" w:cs="Arial"/>
          <w:sz w:val="20"/>
          <w:szCs w:val="20"/>
          <w:lang w:val="fr-FR"/>
        </w:rPr>
        <w:t>la</w:t>
      </w:r>
      <w:r w:rsidR="00D87C23" w:rsidRPr="000F0823">
        <w:rPr>
          <w:rFonts w:eastAsia="Arial" w:cs="Arial"/>
          <w:sz w:val="20"/>
          <w:szCs w:val="20"/>
          <w:lang w:val="fr-FR"/>
        </w:rPr>
        <w:t xml:space="preserve"> </w:t>
      </w:r>
      <w:r w:rsidRPr="000F0823">
        <w:rPr>
          <w:rFonts w:eastAsia="Arial" w:cs="Arial"/>
          <w:sz w:val="20"/>
          <w:szCs w:val="20"/>
          <w:lang w:val="fr-FR"/>
        </w:rPr>
        <w:t>délivrance</w:t>
      </w:r>
      <w:r w:rsidR="00D87C23" w:rsidRPr="000F0823">
        <w:rPr>
          <w:rFonts w:eastAsia="Arial" w:cs="Arial"/>
          <w:sz w:val="20"/>
          <w:szCs w:val="20"/>
          <w:lang w:val="fr-FR"/>
        </w:rPr>
        <w:t xml:space="preserve"> </w:t>
      </w:r>
      <w:r w:rsidRPr="000F0823">
        <w:rPr>
          <w:rFonts w:eastAsia="Arial" w:cs="Arial"/>
          <w:sz w:val="20"/>
          <w:szCs w:val="20"/>
          <w:lang w:val="fr-FR"/>
        </w:rPr>
        <w:t>de</w:t>
      </w:r>
      <w:r w:rsidR="00D87C23" w:rsidRPr="000F0823">
        <w:rPr>
          <w:rFonts w:eastAsia="Arial" w:cs="Arial"/>
          <w:sz w:val="20"/>
          <w:szCs w:val="20"/>
          <w:lang w:val="fr-FR"/>
        </w:rPr>
        <w:t xml:space="preserve"> </w:t>
      </w:r>
      <w:r w:rsidRPr="000F0823">
        <w:rPr>
          <w:rFonts w:eastAsia="Arial" w:cs="Arial"/>
          <w:sz w:val="20"/>
          <w:szCs w:val="20"/>
          <w:lang w:val="fr-FR"/>
        </w:rPr>
        <w:t>cette</w:t>
      </w:r>
      <w:r w:rsidR="00D87C23" w:rsidRPr="000F0823">
        <w:rPr>
          <w:rFonts w:eastAsia="Arial" w:cs="Arial"/>
          <w:sz w:val="20"/>
          <w:szCs w:val="20"/>
          <w:lang w:val="fr-FR"/>
        </w:rPr>
        <w:t xml:space="preserve"> </w:t>
      </w:r>
      <w:r w:rsidRPr="000F0823">
        <w:rPr>
          <w:rFonts w:eastAsia="Arial" w:cs="Arial"/>
          <w:sz w:val="20"/>
          <w:szCs w:val="20"/>
          <w:lang w:val="fr-FR"/>
        </w:rPr>
        <w:t>attestation. En</w:t>
      </w:r>
      <w:r w:rsidR="00D87C23" w:rsidRPr="000F0823">
        <w:rPr>
          <w:rFonts w:eastAsia="Arial" w:cs="Arial"/>
          <w:sz w:val="20"/>
          <w:szCs w:val="20"/>
          <w:lang w:val="fr-FR"/>
        </w:rPr>
        <w:t xml:space="preserve"> </w:t>
      </w:r>
      <w:r w:rsidRPr="000F0823">
        <w:rPr>
          <w:rFonts w:eastAsia="Arial" w:cs="Arial"/>
          <w:sz w:val="20"/>
          <w:szCs w:val="20"/>
          <w:lang w:val="fr-FR"/>
        </w:rPr>
        <w:t>cas d'urgence, il est recommandé aux intéres</w:t>
      </w:r>
      <w:r w:rsidR="005D2631">
        <w:rPr>
          <w:rFonts w:eastAsia="Arial" w:cs="Arial"/>
          <w:sz w:val="20"/>
          <w:szCs w:val="20"/>
          <w:lang w:val="fr-FR"/>
        </w:rPr>
        <w:t>sés de prendre contact avec le service des d</w:t>
      </w:r>
      <w:r w:rsidRPr="000F0823">
        <w:rPr>
          <w:rFonts w:eastAsia="Arial" w:cs="Arial"/>
          <w:sz w:val="20"/>
          <w:szCs w:val="20"/>
          <w:lang w:val="fr-FR"/>
        </w:rPr>
        <w:t>iplômes avant la soutenance.</w:t>
      </w:r>
    </w:p>
    <w:p w:rsidR="00B40BBC" w:rsidRDefault="00B40BBC" w:rsidP="0030282D">
      <w:pPr>
        <w:spacing w:after="0" w:line="240" w:lineRule="auto"/>
        <w:jc w:val="both"/>
        <w:rPr>
          <w:rFonts w:eastAsia="Arial" w:cs="Arial"/>
          <w:b/>
          <w:bCs/>
          <w:sz w:val="20"/>
          <w:szCs w:val="20"/>
          <w:lang w:val="fr-FR"/>
        </w:rPr>
      </w:pPr>
    </w:p>
    <w:p w:rsidR="005D2631" w:rsidRDefault="00B40BBC" w:rsidP="00AD3BED">
      <w:pPr>
        <w:spacing w:after="0" w:line="240" w:lineRule="auto"/>
        <w:jc w:val="center"/>
        <w:rPr>
          <w:rFonts w:eastAsia="Arial" w:cs="Arial"/>
          <w:sz w:val="20"/>
          <w:szCs w:val="20"/>
          <w:lang w:val="fr-FR"/>
        </w:rPr>
      </w:pPr>
      <w:r w:rsidRPr="00B40BBC">
        <w:rPr>
          <w:rFonts w:eastAsia="Arial" w:cs="Arial"/>
          <w:b/>
          <w:sz w:val="20"/>
          <w:szCs w:val="20"/>
          <w:lang w:val="fr-FR"/>
        </w:rPr>
        <w:t>Cotutelles de thèse</w:t>
      </w:r>
      <w:r>
        <w:rPr>
          <w:rFonts w:eastAsia="Arial" w:cs="Arial"/>
          <w:sz w:val="20"/>
          <w:szCs w:val="20"/>
          <w:lang w:val="fr-FR"/>
        </w:rPr>
        <w:t xml:space="preserve"> </w:t>
      </w:r>
    </w:p>
    <w:p w:rsidR="009D076B" w:rsidRPr="000F0823" w:rsidRDefault="009B0C99" w:rsidP="00AD3BED">
      <w:pPr>
        <w:spacing w:after="0" w:line="240" w:lineRule="auto"/>
        <w:jc w:val="center"/>
        <w:rPr>
          <w:rFonts w:eastAsia="Arial" w:cs="Arial"/>
          <w:sz w:val="20"/>
          <w:szCs w:val="20"/>
          <w:lang w:val="fr-FR"/>
        </w:rPr>
      </w:pPr>
      <w:r w:rsidRPr="000F0823">
        <w:rPr>
          <w:rFonts w:eastAsia="Arial" w:cs="Arial"/>
          <w:sz w:val="20"/>
          <w:szCs w:val="20"/>
          <w:lang w:val="fr-FR"/>
        </w:rPr>
        <w:t xml:space="preserve">(selon </w:t>
      </w:r>
      <w:r w:rsidR="00464AE2">
        <w:rPr>
          <w:rFonts w:eastAsia="Arial" w:cs="Arial"/>
          <w:sz w:val="20"/>
          <w:szCs w:val="20"/>
          <w:lang w:val="fr-FR"/>
        </w:rPr>
        <w:t>l’</w:t>
      </w:r>
      <w:r w:rsidRPr="000F0823">
        <w:rPr>
          <w:rFonts w:eastAsia="Arial" w:cs="Arial"/>
          <w:sz w:val="20"/>
          <w:szCs w:val="20"/>
          <w:lang w:val="fr-FR"/>
        </w:rPr>
        <w:t xml:space="preserve">arrêté du </w:t>
      </w:r>
      <w:r w:rsidR="00464AE2">
        <w:rPr>
          <w:rFonts w:eastAsia="Arial" w:cs="Arial"/>
          <w:sz w:val="20"/>
          <w:szCs w:val="20"/>
          <w:lang w:val="fr-FR"/>
        </w:rPr>
        <w:t>25 mai 2016 – Titre III – Articles 20 à 23</w:t>
      </w:r>
      <w:r w:rsidRPr="000F0823">
        <w:rPr>
          <w:rFonts w:eastAsia="Arial" w:cs="Arial"/>
          <w:sz w:val="20"/>
          <w:szCs w:val="20"/>
          <w:lang w:val="fr-FR"/>
        </w:rPr>
        <w:t>)</w:t>
      </w:r>
    </w:p>
    <w:p w:rsidR="009D076B" w:rsidRPr="000F0823" w:rsidRDefault="009D076B" w:rsidP="0030282D">
      <w:pPr>
        <w:spacing w:after="0" w:line="240" w:lineRule="auto"/>
        <w:jc w:val="both"/>
        <w:rPr>
          <w:sz w:val="20"/>
          <w:szCs w:val="20"/>
          <w:lang w:val="fr-FR"/>
        </w:rPr>
      </w:pPr>
    </w:p>
    <w:p w:rsidR="00B67414" w:rsidRDefault="00464AE2" w:rsidP="0030282D">
      <w:pPr>
        <w:spacing w:after="0" w:line="240" w:lineRule="auto"/>
        <w:jc w:val="both"/>
        <w:rPr>
          <w:rFonts w:eastAsia="Arial" w:cs="Arial"/>
          <w:sz w:val="20"/>
          <w:szCs w:val="20"/>
          <w:lang w:val="fr-FR"/>
        </w:rPr>
      </w:pPr>
      <w:r w:rsidRPr="00464AE2">
        <w:rPr>
          <w:rFonts w:eastAsia="Arial" w:cs="Arial"/>
          <w:sz w:val="20"/>
          <w:szCs w:val="20"/>
          <w:lang w:val="fr-FR"/>
        </w:rPr>
        <w:t>La convention peut être soit une convention-cadre accompagnée, pour chaque thèse, d’une convention d’application, soit une convention conclue spécifiquement pour chaque thèse. Les directeurs de thèse et le doctorant signent, pour la thèse concernée, la convention d’application ou, en l’absence de convention-cadre, la convention conclue spécifiquement pour la thèse.</w:t>
      </w:r>
    </w:p>
    <w:p w:rsidR="00E96905" w:rsidRDefault="00E96905" w:rsidP="0030282D">
      <w:pPr>
        <w:spacing w:after="0" w:line="240" w:lineRule="auto"/>
        <w:jc w:val="both"/>
        <w:rPr>
          <w:sz w:val="20"/>
          <w:szCs w:val="20"/>
          <w:lang w:val="fr-FR"/>
        </w:rPr>
      </w:pPr>
    </w:p>
    <w:p w:rsidR="00B67414" w:rsidRDefault="00B67414" w:rsidP="0030282D">
      <w:pPr>
        <w:spacing w:after="0" w:line="240" w:lineRule="auto"/>
        <w:jc w:val="both"/>
        <w:rPr>
          <w:sz w:val="20"/>
          <w:szCs w:val="20"/>
          <w:lang w:val="fr-FR"/>
        </w:rPr>
      </w:pPr>
      <w:r w:rsidRPr="009233DB">
        <w:rPr>
          <w:sz w:val="20"/>
          <w:szCs w:val="20"/>
          <w:lang w:val="fr-FR"/>
        </w:rPr>
        <w:t>Les modalités de protection du sujet, de dépôt de signalement et de reproduction des thèses, ainsi que celles de la gestion des résultats de recherche communs aux laboratoires impliqués, de leur publication et de leur exploitation, sont arrêtées conformément aux législations spécifiques à chaque pays impliqué dans la préparation de la thèse et précisées par la convention.</w:t>
      </w:r>
    </w:p>
    <w:p w:rsidR="00B67414" w:rsidRDefault="00B67414" w:rsidP="0030282D">
      <w:pPr>
        <w:spacing w:after="0" w:line="240" w:lineRule="auto"/>
        <w:jc w:val="both"/>
        <w:rPr>
          <w:rFonts w:eastAsia="Arial" w:cs="Arial"/>
          <w:sz w:val="20"/>
          <w:szCs w:val="20"/>
          <w:lang w:val="fr-FR"/>
        </w:rPr>
      </w:pPr>
    </w:p>
    <w:p w:rsidR="003752E5" w:rsidRDefault="00B67414" w:rsidP="0030282D">
      <w:pPr>
        <w:spacing w:after="0" w:line="240" w:lineRule="auto"/>
        <w:jc w:val="both"/>
        <w:rPr>
          <w:sz w:val="20"/>
          <w:szCs w:val="20"/>
          <w:lang w:val="fr-FR"/>
        </w:rPr>
      </w:pPr>
      <w:r w:rsidRPr="000F0823">
        <w:rPr>
          <w:rFonts w:eastAsia="Arial" w:cs="Arial"/>
          <w:sz w:val="20"/>
          <w:szCs w:val="20"/>
          <w:lang w:val="fr-FR"/>
        </w:rPr>
        <w:t>Les principes régissant la constitution du jury et la désignation de son président sont précisés par la convention de cotutelle</w:t>
      </w:r>
      <w:r>
        <w:rPr>
          <w:rFonts w:eastAsia="Arial" w:cs="Arial"/>
          <w:sz w:val="20"/>
          <w:szCs w:val="20"/>
          <w:lang w:val="fr-FR"/>
        </w:rPr>
        <w:t xml:space="preserve">. Celle-ci </w:t>
      </w:r>
      <w:r w:rsidR="003752E5">
        <w:rPr>
          <w:sz w:val="20"/>
          <w:szCs w:val="20"/>
          <w:lang w:val="fr-FR"/>
        </w:rPr>
        <w:t>précise également l</w:t>
      </w:r>
      <w:r w:rsidR="003752E5" w:rsidRPr="003752E5">
        <w:rPr>
          <w:sz w:val="20"/>
          <w:szCs w:val="20"/>
          <w:lang w:val="fr-FR"/>
        </w:rPr>
        <w:t>a langue dans laquelle est rédigée la thèse</w:t>
      </w:r>
      <w:r w:rsidR="003752E5">
        <w:rPr>
          <w:sz w:val="20"/>
          <w:szCs w:val="20"/>
          <w:lang w:val="fr-FR"/>
        </w:rPr>
        <w:t> </w:t>
      </w:r>
      <w:r w:rsidR="003752E5" w:rsidRPr="003752E5">
        <w:rPr>
          <w:sz w:val="20"/>
          <w:szCs w:val="20"/>
          <w:lang w:val="fr-FR"/>
        </w:rPr>
        <w:t>; lorsque cette langue n’est pas le français, la rédaction est complétée par un résumé s</w:t>
      </w:r>
      <w:r>
        <w:rPr>
          <w:sz w:val="20"/>
          <w:szCs w:val="20"/>
          <w:lang w:val="fr-FR"/>
        </w:rPr>
        <w:t>ubstantiel en langue française.</w:t>
      </w:r>
    </w:p>
    <w:p w:rsidR="00A46B94" w:rsidRPr="003752E5" w:rsidRDefault="00A46B94" w:rsidP="0030282D">
      <w:pPr>
        <w:spacing w:after="0" w:line="240" w:lineRule="auto"/>
        <w:jc w:val="both"/>
        <w:rPr>
          <w:sz w:val="20"/>
          <w:szCs w:val="20"/>
          <w:lang w:val="fr-FR"/>
        </w:rPr>
      </w:pPr>
    </w:p>
    <w:p w:rsidR="003752E5" w:rsidRDefault="003752E5" w:rsidP="0030282D">
      <w:pPr>
        <w:spacing w:after="0" w:line="240" w:lineRule="auto"/>
        <w:jc w:val="both"/>
        <w:rPr>
          <w:sz w:val="20"/>
          <w:szCs w:val="20"/>
          <w:lang w:val="fr-FR"/>
        </w:rPr>
      </w:pPr>
      <w:r w:rsidRPr="009233DB">
        <w:rPr>
          <w:sz w:val="20"/>
          <w:szCs w:val="20"/>
          <w:lang w:val="fr-FR"/>
        </w:rPr>
        <w:t>La thèse donne lieu à une soutenance unique</w:t>
      </w:r>
      <w:r w:rsidR="00B67414">
        <w:rPr>
          <w:sz w:val="20"/>
          <w:szCs w:val="20"/>
          <w:lang w:val="fr-FR"/>
        </w:rPr>
        <w:t xml:space="preserve"> ; </w:t>
      </w:r>
      <w:r w:rsidRPr="009233DB">
        <w:rPr>
          <w:sz w:val="20"/>
          <w:szCs w:val="20"/>
          <w:lang w:val="fr-FR"/>
        </w:rPr>
        <w:t>le président du jury signe un rapport de soutenance contresigné par les membres du jury.</w:t>
      </w:r>
    </w:p>
    <w:p w:rsidR="00E96905" w:rsidRPr="009233DB" w:rsidRDefault="00E96905" w:rsidP="0030282D">
      <w:pPr>
        <w:spacing w:after="0" w:line="240" w:lineRule="auto"/>
        <w:jc w:val="both"/>
        <w:rPr>
          <w:sz w:val="20"/>
          <w:szCs w:val="20"/>
          <w:lang w:val="fr-FR"/>
        </w:rPr>
      </w:pPr>
    </w:p>
    <w:p w:rsidR="00E96905" w:rsidRPr="00A46B94" w:rsidRDefault="00E96905" w:rsidP="0030282D">
      <w:pPr>
        <w:spacing w:after="0" w:line="240" w:lineRule="auto"/>
        <w:jc w:val="both"/>
        <w:rPr>
          <w:rFonts w:eastAsia="Arial" w:cs="Arial"/>
          <w:sz w:val="20"/>
          <w:szCs w:val="20"/>
          <w:lang w:val="fr-FR"/>
        </w:rPr>
      </w:pPr>
      <w:r w:rsidRPr="00A46B94">
        <w:rPr>
          <w:rFonts w:eastAsia="Arial" w:cs="Arial"/>
          <w:sz w:val="20"/>
          <w:szCs w:val="20"/>
          <w:lang w:val="fr-FR"/>
        </w:rPr>
        <w:t>Après soutenance de la thèse, suivant la législation en vigueur dans les deux pays des universités contractantes, les deux universités s’engagent à délivrer à l’étudiant simultanément un diplôme de docteur établi au nom de chacune des deux universités.</w:t>
      </w:r>
    </w:p>
    <w:p w:rsidR="00E96905" w:rsidRPr="00A46B94" w:rsidRDefault="00E96905" w:rsidP="0030282D">
      <w:pPr>
        <w:spacing w:after="0" w:line="240" w:lineRule="auto"/>
        <w:jc w:val="both"/>
        <w:rPr>
          <w:rFonts w:eastAsia="Arial" w:cs="Arial"/>
          <w:sz w:val="20"/>
          <w:szCs w:val="20"/>
          <w:lang w:val="fr-FR"/>
        </w:rPr>
      </w:pPr>
    </w:p>
    <w:p w:rsidR="00E96905" w:rsidRPr="00A46B94" w:rsidRDefault="00E96905" w:rsidP="0030282D">
      <w:pPr>
        <w:spacing w:after="0" w:line="240" w:lineRule="auto"/>
        <w:jc w:val="both"/>
        <w:rPr>
          <w:rFonts w:eastAsia="Arial" w:cs="Arial"/>
          <w:sz w:val="20"/>
          <w:szCs w:val="20"/>
          <w:lang w:val="fr-FR"/>
        </w:rPr>
      </w:pPr>
      <w:r w:rsidRPr="00A46B94">
        <w:rPr>
          <w:rFonts w:eastAsia="Arial" w:cs="Arial"/>
          <w:sz w:val="20"/>
          <w:szCs w:val="20"/>
          <w:lang w:val="fr-FR"/>
        </w:rPr>
        <w:t>Les diplômes de docteur sont délivrés par les autorités académiques habilitées à le faire, sur proposition conforme du jury, après la soutenance de la thèse.</w:t>
      </w:r>
    </w:p>
    <w:p w:rsidR="00E96905" w:rsidRPr="00A46B94" w:rsidRDefault="00E96905" w:rsidP="0030282D">
      <w:pPr>
        <w:spacing w:after="0" w:line="240" w:lineRule="auto"/>
        <w:jc w:val="both"/>
        <w:rPr>
          <w:rFonts w:eastAsia="Arial" w:cs="Arial"/>
          <w:sz w:val="20"/>
          <w:szCs w:val="20"/>
          <w:lang w:val="fr-FR"/>
        </w:rPr>
      </w:pPr>
    </w:p>
    <w:p w:rsidR="00E96905" w:rsidRPr="00A46B94" w:rsidRDefault="00E96905" w:rsidP="0030282D">
      <w:pPr>
        <w:spacing w:after="0" w:line="240" w:lineRule="auto"/>
        <w:jc w:val="both"/>
        <w:rPr>
          <w:rFonts w:eastAsia="Arial" w:cs="Arial"/>
          <w:sz w:val="20"/>
          <w:szCs w:val="20"/>
          <w:lang w:val="fr-FR"/>
        </w:rPr>
      </w:pPr>
      <w:r w:rsidRPr="00A46B94">
        <w:rPr>
          <w:rFonts w:eastAsia="Arial" w:cs="Arial"/>
          <w:sz w:val="20"/>
          <w:szCs w:val="20"/>
          <w:lang w:val="fr-FR"/>
        </w:rPr>
        <w:t>Les diplômes de docteur portent une indication de spécialité ou de discipline, le titre de la thèse ou l’intitulé des principaux travaux, la mention de la cotutelle internationale, les noms et titres des membres du jury et la date de soutenance.</w:t>
      </w:r>
    </w:p>
    <w:p w:rsidR="00E96905" w:rsidRPr="00A46B94" w:rsidRDefault="00E96905" w:rsidP="0030282D">
      <w:pPr>
        <w:spacing w:after="0" w:line="240" w:lineRule="auto"/>
        <w:jc w:val="both"/>
        <w:rPr>
          <w:rFonts w:eastAsia="Arial" w:cs="Arial"/>
          <w:sz w:val="20"/>
          <w:szCs w:val="20"/>
          <w:lang w:val="fr-FR"/>
        </w:rPr>
      </w:pPr>
    </w:p>
    <w:p w:rsidR="00E96905" w:rsidRPr="000F0823" w:rsidRDefault="00E96905" w:rsidP="0030282D">
      <w:pPr>
        <w:spacing w:after="0" w:line="240" w:lineRule="auto"/>
        <w:jc w:val="both"/>
        <w:rPr>
          <w:sz w:val="20"/>
          <w:szCs w:val="20"/>
          <w:lang w:val="fr-FR"/>
        </w:rPr>
      </w:pPr>
      <w:r w:rsidRPr="00A46B94">
        <w:rPr>
          <w:rFonts w:eastAsia="Arial" w:cs="Arial"/>
          <w:sz w:val="20"/>
          <w:szCs w:val="20"/>
          <w:lang w:val="fr-FR"/>
        </w:rPr>
        <w:t>Les diplômes seront reconnus dans les deux pays</w:t>
      </w:r>
    </w:p>
    <w:p w:rsidR="00E30256" w:rsidRDefault="00E30256" w:rsidP="0030282D">
      <w:pPr>
        <w:spacing w:after="0" w:line="240" w:lineRule="auto"/>
        <w:jc w:val="both"/>
        <w:rPr>
          <w:sz w:val="20"/>
          <w:szCs w:val="20"/>
          <w:lang w:val="fr-FR"/>
        </w:rPr>
      </w:pPr>
      <w:r w:rsidRPr="00E30256">
        <w:rPr>
          <w:sz w:val="20"/>
          <w:szCs w:val="20"/>
          <w:lang w:val="fr-FR"/>
        </w:rPr>
        <w:t xml:space="preserve">Lorsque les règles applicables aux études doctorales dans les pays concernés sont incompatibles entre elles, les établissements français sont autorisés à déroger aux dispositions </w:t>
      </w:r>
      <w:r>
        <w:rPr>
          <w:sz w:val="20"/>
          <w:szCs w:val="20"/>
          <w:lang w:val="fr-FR"/>
        </w:rPr>
        <w:t>de l’arrêté du 25 mai 2016</w:t>
      </w:r>
      <w:r w:rsidRPr="00E30256">
        <w:rPr>
          <w:sz w:val="20"/>
          <w:szCs w:val="20"/>
          <w:lang w:val="fr-FR"/>
        </w:rPr>
        <w:t xml:space="preserve">, dans les conditions définies par la convention de cotutelle. </w:t>
      </w:r>
    </w:p>
    <w:p w:rsidR="009D076B" w:rsidRDefault="009D076B" w:rsidP="0030282D">
      <w:pPr>
        <w:spacing w:after="0" w:line="240" w:lineRule="auto"/>
        <w:jc w:val="both"/>
        <w:rPr>
          <w:sz w:val="20"/>
          <w:szCs w:val="20"/>
          <w:lang w:val="fr-FR"/>
        </w:rPr>
      </w:pPr>
    </w:p>
    <w:p w:rsidR="00AD3BED" w:rsidRDefault="00AD3BED" w:rsidP="0030282D">
      <w:pPr>
        <w:spacing w:after="0" w:line="240" w:lineRule="auto"/>
        <w:jc w:val="both"/>
        <w:rPr>
          <w:sz w:val="20"/>
          <w:szCs w:val="20"/>
          <w:lang w:val="fr-FR"/>
        </w:rPr>
      </w:pPr>
    </w:p>
    <w:p w:rsidR="00E96905" w:rsidRDefault="00E96905" w:rsidP="00AD3BED">
      <w:pPr>
        <w:spacing w:after="0" w:line="240" w:lineRule="auto"/>
        <w:jc w:val="center"/>
        <w:rPr>
          <w:b/>
          <w:sz w:val="20"/>
          <w:szCs w:val="20"/>
          <w:lang w:val="fr-FR"/>
        </w:rPr>
      </w:pPr>
      <w:r w:rsidRPr="00E96905">
        <w:rPr>
          <w:b/>
          <w:sz w:val="20"/>
          <w:szCs w:val="20"/>
          <w:lang w:val="fr-FR"/>
        </w:rPr>
        <w:lastRenderedPageBreak/>
        <w:t>Label « doctorat européen »</w:t>
      </w:r>
    </w:p>
    <w:p w:rsidR="00387BDC" w:rsidRPr="00E96905" w:rsidRDefault="00387BDC" w:rsidP="0030282D">
      <w:pPr>
        <w:spacing w:after="0" w:line="240" w:lineRule="auto"/>
        <w:jc w:val="both"/>
        <w:rPr>
          <w:b/>
          <w:sz w:val="20"/>
          <w:szCs w:val="20"/>
          <w:lang w:val="fr-FR"/>
        </w:rPr>
      </w:pPr>
    </w:p>
    <w:p w:rsidR="00387BDC" w:rsidRDefault="00387BDC" w:rsidP="0030282D">
      <w:pPr>
        <w:spacing w:after="0" w:line="240" w:lineRule="auto"/>
        <w:jc w:val="both"/>
        <w:rPr>
          <w:sz w:val="20"/>
          <w:szCs w:val="20"/>
          <w:lang w:val="fr-FR"/>
        </w:rPr>
      </w:pPr>
      <w:r w:rsidRPr="00387BDC">
        <w:rPr>
          <w:sz w:val="20"/>
          <w:szCs w:val="20"/>
          <w:lang w:val="fr-FR"/>
        </w:rPr>
        <w:t>Le doctorat européen est un diplôme de doctorat classique auquel s’ajoute un « label européen » délivré par l’université et signé par son Président.</w:t>
      </w:r>
    </w:p>
    <w:p w:rsidR="00387BDC" w:rsidRPr="00387BDC" w:rsidRDefault="00387BDC" w:rsidP="0030282D">
      <w:pPr>
        <w:spacing w:after="0" w:line="240" w:lineRule="auto"/>
        <w:jc w:val="both"/>
        <w:rPr>
          <w:sz w:val="20"/>
          <w:szCs w:val="20"/>
          <w:lang w:val="fr-FR"/>
        </w:rPr>
      </w:pPr>
    </w:p>
    <w:p w:rsidR="00387BDC" w:rsidRPr="00387BDC" w:rsidRDefault="00387BDC" w:rsidP="0030282D">
      <w:pPr>
        <w:spacing w:after="0" w:line="240" w:lineRule="auto"/>
        <w:jc w:val="both"/>
        <w:rPr>
          <w:i/>
          <w:sz w:val="20"/>
          <w:szCs w:val="20"/>
          <w:lang w:val="fr-FR"/>
        </w:rPr>
      </w:pPr>
      <w:r w:rsidRPr="00387BDC">
        <w:rPr>
          <w:i/>
          <w:sz w:val="20"/>
          <w:szCs w:val="20"/>
          <w:lang w:val="fr-FR"/>
        </w:rPr>
        <w:t>Conditions d’attribution</w:t>
      </w:r>
    </w:p>
    <w:p w:rsidR="00387BDC" w:rsidRPr="009F6F70" w:rsidRDefault="00387BDC" w:rsidP="009F6F70">
      <w:pPr>
        <w:pStyle w:val="Paragraphedeliste"/>
        <w:numPr>
          <w:ilvl w:val="0"/>
          <w:numId w:val="19"/>
        </w:numPr>
        <w:spacing w:after="0" w:line="240" w:lineRule="auto"/>
        <w:jc w:val="both"/>
        <w:rPr>
          <w:sz w:val="20"/>
          <w:szCs w:val="20"/>
          <w:lang w:val="fr-FR"/>
        </w:rPr>
      </w:pPr>
      <w:r w:rsidRPr="009F6F70">
        <w:rPr>
          <w:sz w:val="20"/>
          <w:szCs w:val="20"/>
          <w:lang w:val="fr-FR"/>
        </w:rPr>
        <w:t>Afin d’obtenir le label « doctorat européen » le doctorant doit avoir satisfait aux quatre conditions suivantes :</w:t>
      </w:r>
    </w:p>
    <w:p w:rsidR="00387BDC" w:rsidRPr="00387BDC" w:rsidRDefault="00387BDC" w:rsidP="009F6F70">
      <w:pPr>
        <w:pStyle w:val="Paragraphedeliste"/>
        <w:numPr>
          <w:ilvl w:val="0"/>
          <w:numId w:val="19"/>
        </w:numPr>
        <w:spacing w:after="0" w:line="240" w:lineRule="auto"/>
        <w:jc w:val="both"/>
        <w:rPr>
          <w:sz w:val="20"/>
          <w:szCs w:val="20"/>
          <w:lang w:val="fr-FR"/>
        </w:rPr>
      </w:pPr>
      <w:r w:rsidRPr="00387BDC">
        <w:rPr>
          <w:sz w:val="20"/>
          <w:szCs w:val="20"/>
          <w:lang w:val="fr-FR"/>
        </w:rPr>
        <w:t>Le diplôme doit avoir été  en partie préparé dans une institution de recherche d’un autre État européen durant un séjour d’une durée minimum de trois mois (consécutifs ou non).</w:t>
      </w:r>
    </w:p>
    <w:p w:rsidR="00387BDC" w:rsidRPr="00387BDC" w:rsidRDefault="00387BDC" w:rsidP="009F6F70">
      <w:pPr>
        <w:pStyle w:val="Paragraphedeliste"/>
        <w:numPr>
          <w:ilvl w:val="0"/>
          <w:numId w:val="19"/>
        </w:numPr>
        <w:spacing w:after="0" w:line="240" w:lineRule="auto"/>
        <w:jc w:val="both"/>
        <w:rPr>
          <w:sz w:val="20"/>
          <w:szCs w:val="20"/>
          <w:lang w:val="fr-FR"/>
        </w:rPr>
      </w:pPr>
      <w:r w:rsidRPr="00387BDC">
        <w:rPr>
          <w:sz w:val="20"/>
          <w:szCs w:val="20"/>
          <w:lang w:val="fr-FR"/>
        </w:rPr>
        <w:t>L’autorisation de soutenance est accordée au vu de rapports rédigés par deux professeurs de deux pays européens.</w:t>
      </w:r>
    </w:p>
    <w:p w:rsidR="00387BDC" w:rsidRPr="00387BDC" w:rsidRDefault="00387BDC" w:rsidP="009F6F70">
      <w:pPr>
        <w:pStyle w:val="Paragraphedeliste"/>
        <w:numPr>
          <w:ilvl w:val="0"/>
          <w:numId w:val="19"/>
        </w:numPr>
        <w:spacing w:after="0" w:line="240" w:lineRule="auto"/>
        <w:jc w:val="both"/>
        <w:rPr>
          <w:sz w:val="20"/>
          <w:szCs w:val="20"/>
          <w:lang w:val="fr-FR"/>
        </w:rPr>
      </w:pPr>
      <w:r w:rsidRPr="00387BDC">
        <w:rPr>
          <w:sz w:val="20"/>
          <w:szCs w:val="20"/>
          <w:lang w:val="fr-FR"/>
        </w:rPr>
        <w:t>Un membre au minimum du jury doit appartenir à un établissement d’enseignement supérieur d’un État européen autre que celui dans lequel le doctorat est soutenu.</w:t>
      </w:r>
    </w:p>
    <w:p w:rsidR="00387BDC" w:rsidRDefault="00387BDC" w:rsidP="009F6F70">
      <w:pPr>
        <w:pStyle w:val="Paragraphedeliste"/>
        <w:numPr>
          <w:ilvl w:val="0"/>
          <w:numId w:val="19"/>
        </w:numPr>
        <w:spacing w:after="0" w:line="240" w:lineRule="auto"/>
        <w:jc w:val="both"/>
        <w:rPr>
          <w:sz w:val="20"/>
          <w:szCs w:val="20"/>
          <w:lang w:val="fr-FR"/>
        </w:rPr>
      </w:pPr>
      <w:r w:rsidRPr="00387BDC">
        <w:rPr>
          <w:sz w:val="20"/>
          <w:szCs w:val="20"/>
          <w:lang w:val="fr-FR"/>
        </w:rPr>
        <w:t>Une partie significative (au moins un échange avec un membre du jury) de la soutenance doit être effectuée dans une langue autre que la (ou les) langue(s) nationale(s) du pays où est soutenu le doctorat.</w:t>
      </w:r>
    </w:p>
    <w:p w:rsidR="00387BDC" w:rsidRDefault="00387BDC" w:rsidP="0030282D">
      <w:pPr>
        <w:spacing w:after="0" w:line="240" w:lineRule="auto"/>
        <w:jc w:val="both"/>
        <w:rPr>
          <w:i/>
          <w:sz w:val="20"/>
          <w:szCs w:val="20"/>
          <w:lang w:val="fr-FR"/>
        </w:rPr>
      </w:pPr>
    </w:p>
    <w:p w:rsidR="00387BDC" w:rsidRPr="00387BDC" w:rsidRDefault="00387BDC" w:rsidP="0030282D">
      <w:pPr>
        <w:spacing w:after="0" w:line="240" w:lineRule="auto"/>
        <w:jc w:val="both"/>
        <w:rPr>
          <w:i/>
          <w:sz w:val="20"/>
          <w:szCs w:val="20"/>
          <w:lang w:val="fr-FR"/>
        </w:rPr>
      </w:pPr>
      <w:r w:rsidRPr="00387BDC">
        <w:rPr>
          <w:i/>
          <w:sz w:val="20"/>
          <w:szCs w:val="20"/>
          <w:lang w:val="fr-FR"/>
        </w:rPr>
        <w:t>Modalités pratiques</w:t>
      </w:r>
    </w:p>
    <w:p w:rsidR="00387BDC" w:rsidRPr="00387BDC" w:rsidRDefault="00387BDC" w:rsidP="0030282D">
      <w:pPr>
        <w:spacing w:after="0" w:line="240" w:lineRule="auto"/>
        <w:jc w:val="both"/>
        <w:rPr>
          <w:sz w:val="20"/>
          <w:szCs w:val="20"/>
          <w:lang w:val="fr-FR"/>
        </w:rPr>
      </w:pPr>
      <w:r w:rsidRPr="00387BDC">
        <w:rPr>
          <w:sz w:val="20"/>
          <w:szCs w:val="20"/>
          <w:lang w:val="fr-FR"/>
        </w:rPr>
        <w:t>Trois mois au minimum avant la date prévue de soutenance, le candidat doit fournir, auprès de son école doctorale, un dossier comprenant les pièces suivantes :</w:t>
      </w:r>
    </w:p>
    <w:p w:rsidR="00387BDC" w:rsidRPr="00BE231E" w:rsidRDefault="00387BDC" w:rsidP="009F6F70">
      <w:pPr>
        <w:pStyle w:val="Paragraphedeliste"/>
        <w:numPr>
          <w:ilvl w:val="0"/>
          <w:numId w:val="20"/>
        </w:numPr>
        <w:spacing w:after="0" w:line="240" w:lineRule="auto"/>
        <w:jc w:val="both"/>
        <w:rPr>
          <w:sz w:val="20"/>
          <w:szCs w:val="20"/>
          <w:lang w:val="fr-FR"/>
        </w:rPr>
      </w:pPr>
      <w:r w:rsidRPr="00BE231E">
        <w:rPr>
          <w:sz w:val="20"/>
          <w:szCs w:val="20"/>
          <w:lang w:val="fr-FR"/>
        </w:rPr>
        <w:t>Fiche de candidature au label « doctorat européen » signé par le directeur de thèse et le directeur de l’institution de recherche de rattachement.</w:t>
      </w:r>
    </w:p>
    <w:p w:rsidR="00387BDC" w:rsidRPr="00BE231E" w:rsidRDefault="00387BDC" w:rsidP="009F6F70">
      <w:pPr>
        <w:pStyle w:val="Paragraphedeliste"/>
        <w:numPr>
          <w:ilvl w:val="0"/>
          <w:numId w:val="20"/>
        </w:numPr>
        <w:spacing w:after="0" w:line="240" w:lineRule="auto"/>
        <w:jc w:val="both"/>
        <w:rPr>
          <w:sz w:val="20"/>
          <w:szCs w:val="20"/>
          <w:lang w:val="fr-FR"/>
        </w:rPr>
      </w:pPr>
      <w:r w:rsidRPr="00BE231E">
        <w:rPr>
          <w:sz w:val="20"/>
          <w:szCs w:val="20"/>
          <w:lang w:val="fr-FR"/>
        </w:rPr>
        <w:t>Attestation de séjour complétée par le Directeur de l’institution de recherche de l’autre pays européen.</w:t>
      </w:r>
    </w:p>
    <w:p w:rsidR="00387BDC" w:rsidRDefault="009F6F70" w:rsidP="009F6F70">
      <w:pPr>
        <w:pStyle w:val="Paragraphedeliste"/>
        <w:numPr>
          <w:ilvl w:val="0"/>
          <w:numId w:val="20"/>
        </w:numPr>
        <w:spacing w:after="0" w:line="240" w:lineRule="auto"/>
        <w:jc w:val="both"/>
        <w:rPr>
          <w:sz w:val="20"/>
          <w:szCs w:val="20"/>
          <w:lang w:val="fr-FR"/>
        </w:rPr>
      </w:pPr>
      <w:r>
        <w:rPr>
          <w:sz w:val="20"/>
          <w:szCs w:val="20"/>
          <w:lang w:val="fr-FR"/>
        </w:rPr>
        <w:t>C</w:t>
      </w:r>
      <w:r w:rsidR="00387BDC" w:rsidRPr="00BE231E">
        <w:rPr>
          <w:sz w:val="20"/>
          <w:szCs w:val="20"/>
          <w:lang w:val="fr-FR"/>
        </w:rPr>
        <w:t>ompte rendu du séjour signé par le doctorant et le directeur de thèse.</w:t>
      </w:r>
    </w:p>
    <w:p w:rsidR="00BE231E" w:rsidRPr="00BE231E" w:rsidRDefault="00BE231E" w:rsidP="0030282D">
      <w:pPr>
        <w:pStyle w:val="Paragraphedeliste"/>
        <w:spacing w:after="0" w:line="240" w:lineRule="auto"/>
        <w:ind w:left="0"/>
        <w:jc w:val="both"/>
        <w:rPr>
          <w:sz w:val="20"/>
          <w:szCs w:val="20"/>
          <w:lang w:val="fr-FR"/>
        </w:rPr>
      </w:pPr>
    </w:p>
    <w:p w:rsidR="009D076B" w:rsidRPr="000F0823" w:rsidRDefault="00387BDC" w:rsidP="0030282D">
      <w:pPr>
        <w:spacing w:after="0" w:line="240" w:lineRule="auto"/>
        <w:jc w:val="both"/>
        <w:rPr>
          <w:sz w:val="20"/>
          <w:szCs w:val="20"/>
          <w:lang w:val="fr-FR"/>
        </w:rPr>
      </w:pPr>
      <w:r w:rsidRPr="00BE231E">
        <w:rPr>
          <w:b/>
          <w:sz w:val="20"/>
          <w:szCs w:val="20"/>
          <w:lang w:val="fr-FR"/>
        </w:rPr>
        <w:t>Sans ces documents la demande ne pourra être acceptée</w:t>
      </w:r>
      <w:r w:rsidRPr="00387BDC">
        <w:rPr>
          <w:sz w:val="20"/>
          <w:szCs w:val="20"/>
          <w:lang w:val="fr-FR"/>
        </w:rPr>
        <w:t>.</w:t>
      </w:r>
    </w:p>
    <w:p w:rsidR="009D076B" w:rsidRPr="00BE231E" w:rsidRDefault="009D076B" w:rsidP="0030282D">
      <w:pPr>
        <w:spacing w:after="0" w:line="240" w:lineRule="auto"/>
        <w:jc w:val="both"/>
        <w:rPr>
          <w:sz w:val="20"/>
          <w:szCs w:val="20"/>
          <w:lang w:val="fr-FR"/>
        </w:rPr>
      </w:pPr>
    </w:p>
    <w:p w:rsidR="009D076B" w:rsidRPr="00BE231E" w:rsidRDefault="009B0C99" w:rsidP="0030282D">
      <w:pPr>
        <w:spacing w:after="0" w:line="240" w:lineRule="auto"/>
        <w:jc w:val="both"/>
        <w:rPr>
          <w:rFonts w:eastAsia="Arial" w:cs="Arial"/>
          <w:sz w:val="20"/>
          <w:szCs w:val="20"/>
          <w:lang w:val="fr-FR"/>
        </w:rPr>
      </w:pPr>
      <w:r w:rsidRPr="00BE231E">
        <w:rPr>
          <w:rFonts w:eastAsia="Arial" w:cs="Arial"/>
          <w:bCs/>
          <w:sz w:val="20"/>
          <w:szCs w:val="20"/>
          <w:lang w:val="fr-FR"/>
        </w:rPr>
        <w:t>Le label « Doctorat européen », ne figure pas sur le diplôme mais seulement sur une attestation délivrée par le président de l'université.</w:t>
      </w:r>
    </w:p>
    <w:p w:rsidR="009D076B" w:rsidRPr="000F0823" w:rsidRDefault="009D076B" w:rsidP="0030282D">
      <w:pPr>
        <w:spacing w:after="0" w:line="240" w:lineRule="auto"/>
        <w:jc w:val="both"/>
        <w:rPr>
          <w:sz w:val="20"/>
          <w:szCs w:val="20"/>
          <w:lang w:val="fr-FR"/>
        </w:rPr>
      </w:pPr>
    </w:p>
    <w:p w:rsidR="009D076B" w:rsidRPr="000F0823" w:rsidRDefault="009D076B" w:rsidP="0030282D">
      <w:pPr>
        <w:spacing w:after="0" w:line="240" w:lineRule="auto"/>
        <w:jc w:val="both"/>
        <w:rPr>
          <w:rFonts w:eastAsia="Times New Roman" w:cs="Times New Roman"/>
          <w:sz w:val="20"/>
          <w:szCs w:val="20"/>
        </w:rPr>
      </w:pPr>
    </w:p>
    <w:sectPr w:rsidR="009D076B" w:rsidRPr="000F0823" w:rsidSect="00AD3BED">
      <w:footerReference w:type="default" r:id="rId9"/>
      <w:pgSz w:w="11900" w:h="1682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B7" w:rsidRDefault="009F67B7">
      <w:pPr>
        <w:spacing w:after="0" w:line="240" w:lineRule="auto"/>
      </w:pPr>
      <w:r>
        <w:separator/>
      </w:r>
    </w:p>
  </w:endnote>
  <w:endnote w:type="continuationSeparator" w:id="0">
    <w:p w:rsidR="009F67B7" w:rsidRDefault="009F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0"/>
        <w:szCs w:val="0"/>
      </w:rPr>
      <w:id w:val="-1765611978"/>
      <w:docPartObj>
        <w:docPartGallery w:val="Page Numbers (Bottom of Page)"/>
        <w:docPartUnique/>
      </w:docPartObj>
    </w:sdtPr>
    <w:sdtEndPr/>
    <w:sdtContent>
      <w:p w:rsidR="009B0C99" w:rsidRDefault="00156822">
        <w:pPr>
          <w:spacing w:after="0" w:line="0" w:lineRule="atLeast"/>
          <w:rPr>
            <w:sz w:val="0"/>
            <w:szCs w:val="0"/>
          </w:rPr>
        </w:pPr>
        <w:r>
          <w:rPr>
            <w:noProof/>
            <w:sz w:val="0"/>
            <w:szCs w:val="0"/>
            <w:lang w:val="fr-FR"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10255250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F6F70" w:rsidRDefault="009F6F70">
                              <w:pPr>
                                <w:jc w:val="center"/>
                              </w:pPr>
                              <w:r>
                                <w:fldChar w:fldCharType="begin"/>
                              </w:r>
                              <w:r>
                                <w:instrText>PAGE    \* MERGEFORMAT</w:instrText>
                              </w:r>
                              <w:r>
                                <w:fldChar w:fldCharType="separate"/>
                              </w:r>
                              <w:r w:rsidR="00156822" w:rsidRPr="00156822">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" o:allowincell="f" adj="14135" strokecolor="gray" strokeweight=".25pt">
                  <v:textbox>
                    <w:txbxContent>
                      <w:p w:rsidR="009F6F70" w:rsidRDefault="009F6F70">
                        <w:pPr>
                          <w:jc w:val="center"/>
                        </w:pPr>
                        <w:r>
                          <w:fldChar w:fldCharType="begin"/>
                        </w:r>
                        <w:r>
                          <w:instrText>PAGE    \* MERGEFORMAT</w:instrText>
                        </w:r>
                        <w:r>
                          <w:fldChar w:fldCharType="separate"/>
                        </w:r>
                        <w:r w:rsidR="00156822" w:rsidRPr="00156822">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B7" w:rsidRDefault="009F67B7">
      <w:pPr>
        <w:spacing w:after="0" w:line="240" w:lineRule="auto"/>
      </w:pPr>
      <w:r>
        <w:separator/>
      </w:r>
    </w:p>
  </w:footnote>
  <w:footnote w:type="continuationSeparator" w:id="0">
    <w:p w:rsidR="009F67B7" w:rsidRDefault="009F6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E17"/>
    <w:multiLevelType w:val="hybridMultilevel"/>
    <w:tmpl w:val="A456F1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DA2401"/>
    <w:multiLevelType w:val="hybridMultilevel"/>
    <w:tmpl w:val="E146FE8C"/>
    <w:lvl w:ilvl="0" w:tplc="D6FAC4D6">
      <w:numFmt w:val="bullet"/>
      <w:lvlText w:val="•"/>
      <w:lvlJc w:val="left"/>
      <w:pPr>
        <w:ind w:left="849" w:hanging="360"/>
      </w:pPr>
      <w:rPr>
        <w:rFonts w:ascii="Calibri" w:eastAsia="Times New Roman" w:hAnsi="Calibri" w:cs="Times New Roman" w:hint="default"/>
        <w:color w:val="575757"/>
        <w:w w:val="141"/>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2">
    <w:nsid w:val="060E769C"/>
    <w:multiLevelType w:val="hybridMultilevel"/>
    <w:tmpl w:val="2B0EFF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6B1CAE"/>
    <w:multiLevelType w:val="hybridMultilevel"/>
    <w:tmpl w:val="D5780AE2"/>
    <w:lvl w:ilvl="0" w:tplc="2BD63418">
      <w:numFmt w:val="bullet"/>
      <w:lvlText w:val="•"/>
      <w:lvlJc w:val="left"/>
      <w:pPr>
        <w:ind w:left="1015" w:hanging="360"/>
      </w:pPr>
      <w:rPr>
        <w:rFonts w:ascii="Calibri" w:eastAsia="Times New Roman" w:hAnsi="Calibri" w:cs="Times New Roman" w:hint="default"/>
        <w:color w:val="4D4B4B"/>
        <w:w w:val="152"/>
      </w:rPr>
    </w:lvl>
    <w:lvl w:ilvl="1" w:tplc="040C0003" w:tentative="1">
      <w:start w:val="1"/>
      <w:numFmt w:val="bullet"/>
      <w:lvlText w:val="o"/>
      <w:lvlJc w:val="left"/>
      <w:pPr>
        <w:ind w:left="1735" w:hanging="360"/>
      </w:pPr>
      <w:rPr>
        <w:rFonts w:ascii="Courier New" w:hAnsi="Courier New" w:cs="Courier New" w:hint="default"/>
      </w:rPr>
    </w:lvl>
    <w:lvl w:ilvl="2" w:tplc="040C0005" w:tentative="1">
      <w:start w:val="1"/>
      <w:numFmt w:val="bullet"/>
      <w:lvlText w:val=""/>
      <w:lvlJc w:val="left"/>
      <w:pPr>
        <w:ind w:left="2455" w:hanging="360"/>
      </w:pPr>
      <w:rPr>
        <w:rFonts w:ascii="Wingdings" w:hAnsi="Wingdings" w:hint="default"/>
      </w:rPr>
    </w:lvl>
    <w:lvl w:ilvl="3" w:tplc="040C0001" w:tentative="1">
      <w:start w:val="1"/>
      <w:numFmt w:val="bullet"/>
      <w:lvlText w:val=""/>
      <w:lvlJc w:val="left"/>
      <w:pPr>
        <w:ind w:left="3175" w:hanging="360"/>
      </w:pPr>
      <w:rPr>
        <w:rFonts w:ascii="Symbol" w:hAnsi="Symbol" w:hint="default"/>
      </w:rPr>
    </w:lvl>
    <w:lvl w:ilvl="4" w:tplc="040C0003" w:tentative="1">
      <w:start w:val="1"/>
      <w:numFmt w:val="bullet"/>
      <w:lvlText w:val="o"/>
      <w:lvlJc w:val="left"/>
      <w:pPr>
        <w:ind w:left="3895" w:hanging="360"/>
      </w:pPr>
      <w:rPr>
        <w:rFonts w:ascii="Courier New" w:hAnsi="Courier New" w:cs="Courier New" w:hint="default"/>
      </w:rPr>
    </w:lvl>
    <w:lvl w:ilvl="5" w:tplc="040C0005" w:tentative="1">
      <w:start w:val="1"/>
      <w:numFmt w:val="bullet"/>
      <w:lvlText w:val=""/>
      <w:lvlJc w:val="left"/>
      <w:pPr>
        <w:ind w:left="4615" w:hanging="360"/>
      </w:pPr>
      <w:rPr>
        <w:rFonts w:ascii="Wingdings" w:hAnsi="Wingdings" w:hint="default"/>
      </w:rPr>
    </w:lvl>
    <w:lvl w:ilvl="6" w:tplc="040C0001" w:tentative="1">
      <w:start w:val="1"/>
      <w:numFmt w:val="bullet"/>
      <w:lvlText w:val=""/>
      <w:lvlJc w:val="left"/>
      <w:pPr>
        <w:ind w:left="5335" w:hanging="360"/>
      </w:pPr>
      <w:rPr>
        <w:rFonts w:ascii="Symbol" w:hAnsi="Symbol" w:hint="default"/>
      </w:rPr>
    </w:lvl>
    <w:lvl w:ilvl="7" w:tplc="040C0003" w:tentative="1">
      <w:start w:val="1"/>
      <w:numFmt w:val="bullet"/>
      <w:lvlText w:val="o"/>
      <w:lvlJc w:val="left"/>
      <w:pPr>
        <w:ind w:left="6055" w:hanging="360"/>
      </w:pPr>
      <w:rPr>
        <w:rFonts w:ascii="Courier New" w:hAnsi="Courier New" w:cs="Courier New" w:hint="default"/>
      </w:rPr>
    </w:lvl>
    <w:lvl w:ilvl="8" w:tplc="040C0005" w:tentative="1">
      <w:start w:val="1"/>
      <w:numFmt w:val="bullet"/>
      <w:lvlText w:val=""/>
      <w:lvlJc w:val="left"/>
      <w:pPr>
        <w:ind w:left="6775" w:hanging="360"/>
      </w:pPr>
      <w:rPr>
        <w:rFonts w:ascii="Wingdings" w:hAnsi="Wingdings" w:hint="default"/>
      </w:rPr>
    </w:lvl>
  </w:abstractNum>
  <w:abstractNum w:abstractNumId="4">
    <w:nsid w:val="0C9A11B4"/>
    <w:multiLevelType w:val="hybridMultilevel"/>
    <w:tmpl w:val="C34CE4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EC9724B"/>
    <w:multiLevelType w:val="hybridMultilevel"/>
    <w:tmpl w:val="EC0AFEF2"/>
    <w:lvl w:ilvl="0" w:tplc="040C0005">
      <w:start w:val="1"/>
      <w:numFmt w:val="bullet"/>
      <w:lvlText w:val=""/>
      <w:lvlJc w:val="left"/>
      <w:pPr>
        <w:ind w:left="1375" w:hanging="360"/>
      </w:pPr>
      <w:rPr>
        <w:rFonts w:ascii="Wingdings" w:hAnsi="Wingdings" w:hint="default"/>
      </w:rPr>
    </w:lvl>
    <w:lvl w:ilvl="1" w:tplc="040C0003" w:tentative="1">
      <w:start w:val="1"/>
      <w:numFmt w:val="bullet"/>
      <w:lvlText w:val="o"/>
      <w:lvlJc w:val="left"/>
      <w:pPr>
        <w:ind w:left="2095" w:hanging="360"/>
      </w:pPr>
      <w:rPr>
        <w:rFonts w:ascii="Courier New" w:hAnsi="Courier New" w:cs="Courier New" w:hint="default"/>
      </w:rPr>
    </w:lvl>
    <w:lvl w:ilvl="2" w:tplc="040C0005" w:tentative="1">
      <w:start w:val="1"/>
      <w:numFmt w:val="bullet"/>
      <w:lvlText w:val=""/>
      <w:lvlJc w:val="left"/>
      <w:pPr>
        <w:ind w:left="2815" w:hanging="360"/>
      </w:pPr>
      <w:rPr>
        <w:rFonts w:ascii="Wingdings" w:hAnsi="Wingdings" w:hint="default"/>
      </w:rPr>
    </w:lvl>
    <w:lvl w:ilvl="3" w:tplc="040C0001" w:tentative="1">
      <w:start w:val="1"/>
      <w:numFmt w:val="bullet"/>
      <w:lvlText w:val=""/>
      <w:lvlJc w:val="left"/>
      <w:pPr>
        <w:ind w:left="3535" w:hanging="360"/>
      </w:pPr>
      <w:rPr>
        <w:rFonts w:ascii="Symbol" w:hAnsi="Symbol" w:hint="default"/>
      </w:rPr>
    </w:lvl>
    <w:lvl w:ilvl="4" w:tplc="040C0003" w:tentative="1">
      <w:start w:val="1"/>
      <w:numFmt w:val="bullet"/>
      <w:lvlText w:val="o"/>
      <w:lvlJc w:val="left"/>
      <w:pPr>
        <w:ind w:left="4255" w:hanging="360"/>
      </w:pPr>
      <w:rPr>
        <w:rFonts w:ascii="Courier New" w:hAnsi="Courier New" w:cs="Courier New" w:hint="default"/>
      </w:rPr>
    </w:lvl>
    <w:lvl w:ilvl="5" w:tplc="040C0005" w:tentative="1">
      <w:start w:val="1"/>
      <w:numFmt w:val="bullet"/>
      <w:lvlText w:val=""/>
      <w:lvlJc w:val="left"/>
      <w:pPr>
        <w:ind w:left="4975" w:hanging="360"/>
      </w:pPr>
      <w:rPr>
        <w:rFonts w:ascii="Wingdings" w:hAnsi="Wingdings" w:hint="default"/>
      </w:rPr>
    </w:lvl>
    <w:lvl w:ilvl="6" w:tplc="040C0001" w:tentative="1">
      <w:start w:val="1"/>
      <w:numFmt w:val="bullet"/>
      <w:lvlText w:val=""/>
      <w:lvlJc w:val="left"/>
      <w:pPr>
        <w:ind w:left="5695" w:hanging="360"/>
      </w:pPr>
      <w:rPr>
        <w:rFonts w:ascii="Symbol" w:hAnsi="Symbol" w:hint="default"/>
      </w:rPr>
    </w:lvl>
    <w:lvl w:ilvl="7" w:tplc="040C0003" w:tentative="1">
      <w:start w:val="1"/>
      <w:numFmt w:val="bullet"/>
      <w:lvlText w:val="o"/>
      <w:lvlJc w:val="left"/>
      <w:pPr>
        <w:ind w:left="6415" w:hanging="360"/>
      </w:pPr>
      <w:rPr>
        <w:rFonts w:ascii="Courier New" w:hAnsi="Courier New" w:cs="Courier New" w:hint="default"/>
      </w:rPr>
    </w:lvl>
    <w:lvl w:ilvl="8" w:tplc="040C0005" w:tentative="1">
      <w:start w:val="1"/>
      <w:numFmt w:val="bullet"/>
      <w:lvlText w:val=""/>
      <w:lvlJc w:val="left"/>
      <w:pPr>
        <w:ind w:left="7135" w:hanging="360"/>
      </w:pPr>
      <w:rPr>
        <w:rFonts w:ascii="Wingdings" w:hAnsi="Wingdings" w:hint="default"/>
      </w:rPr>
    </w:lvl>
  </w:abstractNum>
  <w:abstractNum w:abstractNumId="6">
    <w:nsid w:val="207F50AB"/>
    <w:multiLevelType w:val="hybridMultilevel"/>
    <w:tmpl w:val="F854745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2B11859"/>
    <w:multiLevelType w:val="hybridMultilevel"/>
    <w:tmpl w:val="95F44A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7FF1E3C"/>
    <w:multiLevelType w:val="hybridMultilevel"/>
    <w:tmpl w:val="45D2E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74327B"/>
    <w:multiLevelType w:val="hybridMultilevel"/>
    <w:tmpl w:val="904678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472346C"/>
    <w:multiLevelType w:val="hybridMultilevel"/>
    <w:tmpl w:val="CA3C1916"/>
    <w:lvl w:ilvl="0" w:tplc="040C000B">
      <w:start w:val="1"/>
      <w:numFmt w:val="bullet"/>
      <w:lvlText w:val=""/>
      <w:lvlJc w:val="left"/>
      <w:pPr>
        <w:ind w:left="864" w:hanging="360"/>
      </w:pPr>
      <w:rPr>
        <w:rFonts w:ascii="Wingdings" w:hAnsi="Wingdings" w:hint="default"/>
      </w:rPr>
    </w:lvl>
    <w:lvl w:ilvl="1" w:tplc="A7B2E04E">
      <w:start w:val="6"/>
      <w:numFmt w:val="bullet"/>
      <w:lvlText w:val="•"/>
      <w:lvlJc w:val="left"/>
      <w:pPr>
        <w:ind w:left="1824" w:hanging="600"/>
      </w:pPr>
      <w:rPr>
        <w:rFonts w:ascii="Calibri" w:eastAsia="Times New Roman" w:hAnsi="Calibri" w:cs="Times New Roman" w:hint="default"/>
        <w:color w:val="575757"/>
        <w:w w:val="153"/>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1">
    <w:nsid w:val="42B55514"/>
    <w:multiLevelType w:val="hybridMultilevel"/>
    <w:tmpl w:val="71E2678C"/>
    <w:lvl w:ilvl="0" w:tplc="040C0005">
      <w:start w:val="1"/>
      <w:numFmt w:val="bullet"/>
      <w:lvlText w:val=""/>
      <w:lvlJc w:val="left"/>
      <w:pPr>
        <w:ind w:left="1555" w:hanging="360"/>
      </w:pPr>
      <w:rPr>
        <w:rFonts w:ascii="Wingdings" w:hAnsi="Wingdings" w:hint="default"/>
      </w:rPr>
    </w:lvl>
    <w:lvl w:ilvl="1" w:tplc="040C0003">
      <w:start w:val="1"/>
      <w:numFmt w:val="bullet"/>
      <w:lvlText w:val="o"/>
      <w:lvlJc w:val="left"/>
      <w:pPr>
        <w:ind w:left="2275" w:hanging="360"/>
      </w:pPr>
      <w:rPr>
        <w:rFonts w:ascii="Courier New" w:hAnsi="Courier New" w:cs="Courier New" w:hint="default"/>
      </w:rPr>
    </w:lvl>
    <w:lvl w:ilvl="2" w:tplc="040C0005" w:tentative="1">
      <w:start w:val="1"/>
      <w:numFmt w:val="bullet"/>
      <w:lvlText w:val=""/>
      <w:lvlJc w:val="left"/>
      <w:pPr>
        <w:ind w:left="2995" w:hanging="360"/>
      </w:pPr>
      <w:rPr>
        <w:rFonts w:ascii="Wingdings" w:hAnsi="Wingdings" w:hint="default"/>
      </w:rPr>
    </w:lvl>
    <w:lvl w:ilvl="3" w:tplc="040C0001" w:tentative="1">
      <w:start w:val="1"/>
      <w:numFmt w:val="bullet"/>
      <w:lvlText w:val=""/>
      <w:lvlJc w:val="left"/>
      <w:pPr>
        <w:ind w:left="3715" w:hanging="360"/>
      </w:pPr>
      <w:rPr>
        <w:rFonts w:ascii="Symbol" w:hAnsi="Symbol" w:hint="default"/>
      </w:rPr>
    </w:lvl>
    <w:lvl w:ilvl="4" w:tplc="040C0003" w:tentative="1">
      <w:start w:val="1"/>
      <w:numFmt w:val="bullet"/>
      <w:lvlText w:val="o"/>
      <w:lvlJc w:val="left"/>
      <w:pPr>
        <w:ind w:left="4435" w:hanging="360"/>
      </w:pPr>
      <w:rPr>
        <w:rFonts w:ascii="Courier New" w:hAnsi="Courier New" w:cs="Courier New" w:hint="default"/>
      </w:rPr>
    </w:lvl>
    <w:lvl w:ilvl="5" w:tplc="040C0005" w:tentative="1">
      <w:start w:val="1"/>
      <w:numFmt w:val="bullet"/>
      <w:lvlText w:val=""/>
      <w:lvlJc w:val="left"/>
      <w:pPr>
        <w:ind w:left="5155" w:hanging="360"/>
      </w:pPr>
      <w:rPr>
        <w:rFonts w:ascii="Wingdings" w:hAnsi="Wingdings" w:hint="default"/>
      </w:rPr>
    </w:lvl>
    <w:lvl w:ilvl="6" w:tplc="040C0001" w:tentative="1">
      <w:start w:val="1"/>
      <w:numFmt w:val="bullet"/>
      <w:lvlText w:val=""/>
      <w:lvlJc w:val="left"/>
      <w:pPr>
        <w:ind w:left="5875" w:hanging="360"/>
      </w:pPr>
      <w:rPr>
        <w:rFonts w:ascii="Symbol" w:hAnsi="Symbol" w:hint="default"/>
      </w:rPr>
    </w:lvl>
    <w:lvl w:ilvl="7" w:tplc="040C0003" w:tentative="1">
      <w:start w:val="1"/>
      <w:numFmt w:val="bullet"/>
      <w:lvlText w:val="o"/>
      <w:lvlJc w:val="left"/>
      <w:pPr>
        <w:ind w:left="6595" w:hanging="360"/>
      </w:pPr>
      <w:rPr>
        <w:rFonts w:ascii="Courier New" w:hAnsi="Courier New" w:cs="Courier New" w:hint="default"/>
      </w:rPr>
    </w:lvl>
    <w:lvl w:ilvl="8" w:tplc="040C0005" w:tentative="1">
      <w:start w:val="1"/>
      <w:numFmt w:val="bullet"/>
      <w:lvlText w:val=""/>
      <w:lvlJc w:val="left"/>
      <w:pPr>
        <w:ind w:left="7315" w:hanging="360"/>
      </w:pPr>
      <w:rPr>
        <w:rFonts w:ascii="Wingdings" w:hAnsi="Wingdings" w:hint="default"/>
      </w:rPr>
    </w:lvl>
  </w:abstractNum>
  <w:abstractNum w:abstractNumId="12">
    <w:nsid w:val="4EAD79D8"/>
    <w:multiLevelType w:val="hybridMultilevel"/>
    <w:tmpl w:val="31A605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9606D7"/>
    <w:multiLevelType w:val="hybridMultilevel"/>
    <w:tmpl w:val="0F22FF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5475A35"/>
    <w:multiLevelType w:val="hybridMultilevel"/>
    <w:tmpl w:val="A880AB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76E4F43"/>
    <w:multiLevelType w:val="hybridMultilevel"/>
    <w:tmpl w:val="01F2E33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C0C0991"/>
    <w:multiLevelType w:val="hybridMultilevel"/>
    <w:tmpl w:val="54A6E4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F3C56FD"/>
    <w:multiLevelType w:val="hybridMultilevel"/>
    <w:tmpl w:val="C6F4379A"/>
    <w:lvl w:ilvl="0" w:tplc="040C0001">
      <w:start w:val="1"/>
      <w:numFmt w:val="bullet"/>
      <w:lvlText w:val=""/>
      <w:lvlJc w:val="left"/>
      <w:pPr>
        <w:ind w:left="500" w:hanging="360"/>
      </w:pPr>
      <w:rPr>
        <w:rFonts w:ascii="Symbol" w:hAnsi="Symbol"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18">
    <w:nsid w:val="65D44DD3"/>
    <w:multiLevelType w:val="hybridMultilevel"/>
    <w:tmpl w:val="B4A0D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E9E61DC"/>
    <w:multiLevelType w:val="hybridMultilevel"/>
    <w:tmpl w:val="0F4640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10"/>
  </w:num>
  <w:num w:numId="6">
    <w:abstractNumId w:val="11"/>
  </w:num>
  <w:num w:numId="7">
    <w:abstractNumId w:val="18"/>
  </w:num>
  <w:num w:numId="8">
    <w:abstractNumId w:val="6"/>
  </w:num>
  <w:num w:numId="9">
    <w:abstractNumId w:val="17"/>
  </w:num>
  <w:num w:numId="10">
    <w:abstractNumId w:val="9"/>
  </w:num>
  <w:num w:numId="11">
    <w:abstractNumId w:val="13"/>
  </w:num>
  <w:num w:numId="12">
    <w:abstractNumId w:val="15"/>
  </w:num>
  <w:num w:numId="13">
    <w:abstractNumId w:val="0"/>
  </w:num>
  <w:num w:numId="14">
    <w:abstractNumId w:val="8"/>
  </w:num>
  <w:num w:numId="15">
    <w:abstractNumId w:val="12"/>
  </w:num>
  <w:num w:numId="16">
    <w:abstractNumId w:val="14"/>
  </w:num>
  <w:num w:numId="17">
    <w:abstractNumId w:val="7"/>
  </w:num>
  <w:num w:numId="18">
    <w:abstractNumId w:val="16"/>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6B"/>
    <w:rsid w:val="000F0823"/>
    <w:rsid w:val="00133EAB"/>
    <w:rsid w:val="001535E6"/>
    <w:rsid w:val="00156822"/>
    <w:rsid w:val="00224B9C"/>
    <w:rsid w:val="0027595E"/>
    <w:rsid w:val="0030282D"/>
    <w:rsid w:val="003752E5"/>
    <w:rsid w:val="00387BDC"/>
    <w:rsid w:val="00464AE2"/>
    <w:rsid w:val="004844CB"/>
    <w:rsid w:val="004D3859"/>
    <w:rsid w:val="005400EA"/>
    <w:rsid w:val="00567EE4"/>
    <w:rsid w:val="005861F1"/>
    <w:rsid w:val="005D2631"/>
    <w:rsid w:val="006552D4"/>
    <w:rsid w:val="006825D5"/>
    <w:rsid w:val="007606E8"/>
    <w:rsid w:val="007D3253"/>
    <w:rsid w:val="008A0D66"/>
    <w:rsid w:val="00901A57"/>
    <w:rsid w:val="00917097"/>
    <w:rsid w:val="009233DB"/>
    <w:rsid w:val="009539B5"/>
    <w:rsid w:val="00972428"/>
    <w:rsid w:val="009B0C99"/>
    <w:rsid w:val="009D076B"/>
    <w:rsid w:val="009F67B7"/>
    <w:rsid w:val="009F6F70"/>
    <w:rsid w:val="00A041A9"/>
    <w:rsid w:val="00A20C0A"/>
    <w:rsid w:val="00A300BF"/>
    <w:rsid w:val="00A46B94"/>
    <w:rsid w:val="00A645B9"/>
    <w:rsid w:val="00AD3BED"/>
    <w:rsid w:val="00B40BBC"/>
    <w:rsid w:val="00B65A65"/>
    <w:rsid w:val="00B67414"/>
    <w:rsid w:val="00BE231E"/>
    <w:rsid w:val="00BE6022"/>
    <w:rsid w:val="00C22FFB"/>
    <w:rsid w:val="00D87C23"/>
    <w:rsid w:val="00D92E8B"/>
    <w:rsid w:val="00E30256"/>
    <w:rsid w:val="00E5794E"/>
    <w:rsid w:val="00E96905"/>
    <w:rsid w:val="00EF1C1A"/>
    <w:rsid w:val="00FA1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C99"/>
    <w:pPr>
      <w:ind w:left="720"/>
      <w:contextualSpacing/>
    </w:pPr>
  </w:style>
  <w:style w:type="paragraph" w:styleId="Textedebulles">
    <w:name w:val="Balloon Text"/>
    <w:basedOn w:val="Normal"/>
    <w:link w:val="TextedebullesCar"/>
    <w:uiPriority w:val="99"/>
    <w:semiHidden/>
    <w:unhideWhenUsed/>
    <w:rsid w:val="00D92E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E8B"/>
    <w:rPr>
      <w:rFonts w:ascii="Segoe UI" w:hAnsi="Segoe UI" w:cs="Segoe UI"/>
      <w:sz w:val="18"/>
      <w:szCs w:val="18"/>
    </w:rPr>
  </w:style>
  <w:style w:type="paragraph" w:styleId="En-tte">
    <w:name w:val="header"/>
    <w:basedOn w:val="Normal"/>
    <w:link w:val="En-tteCar"/>
    <w:uiPriority w:val="99"/>
    <w:unhideWhenUsed/>
    <w:rsid w:val="009F6F70"/>
    <w:pPr>
      <w:tabs>
        <w:tab w:val="center" w:pos="4536"/>
        <w:tab w:val="right" w:pos="9072"/>
      </w:tabs>
      <w:spacing w:after="0" w:line="240" w:lineRule="auto"/>
    </w:pPr>
  </w:style>
  <w:style w:type="character" w:customStyle="1" w:styleId="En-tteCar">
    <w:name w:val="En-tête Car"/>
    <w:basedOn w:val="Policepardfaut"/>
    <w:link w:val="En-tte"/>
    <w:uiPriority w:val="99"/>
    <w:rsid w:val="009F6F70"/>
  </w:style>
  <w:style w:type="paragraph" w:styleId="Pieddepage">
    <w:name w:val="footer"/>
    <w:basedOn w:val="Normal"/>
    <w:link w:val="PieddepageCar"/>
    <w:uiPriority w:val="99"/>
    <w:unhideWhenUsed/>
    <w:rsid w:val="009F6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C99"/>
    <w:pPr>
      <w:ind w:left="720"/>
      <w:contextualSpacing/>
    </w:pPr>
  </w:style>
  <w:style w:type="paragraph" w:styleId="Textedebulles">
    <w:name w:val="Balloon Text"/>
    <w:basedOn w:val="Normal"/>
    <w:link w:val="TextedebullesCar"/>
    <w:uiPriority w:val="99"/>
    <w:semiHidden/>
    <w:unhideWhenUsed/>
    <w:rsid w:val="00D92E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E8B"/>
    <w:rPr>
      <w:rFonts w:ascii="Segoe UI" w:hAnsi="Segoe UI" w:cs="Segoe UI"/>
      <w:sz w:val="18"/>
      <w:szCs w:val="18"/>
    </w:rPr>
  </w:style>
  <w:style w:type="paragraph" w:styleId="En-tte">
    <w:name w:val="header"/>
    <w:basedOn w:val="Normal"/>
    <w:link w:val="En-tteCar"/>
    <w:uiPriority w:val="99"/>
    <w:unhideWhenUsed/>
    <w:rsid w:val="009F6F70"/>
    <w:pPr>
      <w:tabs>
        <w:tab w:val="center" w:pos="4536"/>
        <w:tab w:val="right" w:pos="9072"/>
      </w:tabs>
      <w:spacing w:after="0" w:line="240" w:lineRule="auto"/>
    </w:pPr>
  </w:style>
  <w:style w:type="character" w:customStyle="1" w:styleId="En-tteCar">
    <w:name w:val="En-tête Car"/>
    <w:basedOn w:val="Policepardfaut"/>
    <w:link w:val="En-tte"/>
    <w:uiPriority w:val="99"/>
    <w:rsid w:val="009F6F70"/>
  </w:style>
  <w:style w:type="paragraph" w:styleId="Pieddepage">
    <w:name w:val="footer"/>
    <w:basedOn w:val="Normal"/>
    <w:link w:val="PieddepageCar"/>
    <w:uiPriority w:val="99"/>
    <w:unhideWhenUsed/>
    <w:rsid w:val="009F6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2045</Words>
  <Characters>11251</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Christine</dc:creator>
  <cp:lastModifiedBy>Tripet Isabelle</cp:lastModifiedBy>
  <cp:revision>2</cp:revision>
  <cp:lastPrinted>2017-03-01T13:06:00Z</cp:lastPrinted>
  <dcterms:created xsi:type="dcterms:W3CDTF">2017-03-03T06:36:00Z</dcterms:created>
  <dcterms:modified xsi:type="dcterms:W3CDTF">2017-03-03T06:36:00Z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LastSaved">
    <vt:filetime>2017-02-24T00:00:00Z</vt:filetime>
  </property>
</Properties>
</file>