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96B" w:rsidRDefault="00E63F13">
      <w:r>
        <w:rPr>
          <w:noProof/>
          <w:lang w:eastAsia="fr-FR"/>
        </w:rPr>
        <w:drawing>
          <wp:inline distT="0" distB="0" distL="0" distR="0">
            <wp:extent cx="1771650" cy="495037"/>
            <wp:effectExtent l="0" t="0" r="0" b="635"/>
            <wp:docPr id="1" name="Image 1" descr="N:\DRH2 - COMMUN\Charte Graphique 2017\Nouvea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RH2 - COMMUN\Charte Graphique 2017\Nouveau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1816" cy="500672"/>
                    </a:xfrm>
                    <a:prstGeom prst="rect">
                      <a:avLst/>
                    </a:prstGeom>
                    <a:noFill/>
                    <a:ln>
                      <a:noFill/>
                    </a:ln>
                  </pic:spPr>
                </pic:pic>
              </a:graphicData>
            </a:graphic>
          </wp:inline>
        </w:drawing>
      </w:r>
    </w:p>
    <w:p w:rsidR="00F23DDF" w:rsidRPr="00ED1A1D" w:rsidRDefault="00BC2034" w:rsidP="00CC4A7D">
      <w:pPr>
        <w:spacing w:after="0"/>
        <w:jc w:val="center"/>
        <w:rPr>
          <w:b/>
          <w:sz w:val="24"/>
        </w:rPr>
      </w:pPr>
      <w:r>
        <w:rPr>
          <w:b/>
          <w:sz w:val="24"/>
        </w:rPr>
        <w:t>Agent d’entretien (H/F)</w:t>
      </w:r>
    </w:p>
    <w:p w:rsidR="00E63F13" w:rsidRDefault="00AA389F" w:rsidP="00AA389F">
      <w:pPr>
        <w:pBdr>
          <w:top w:val="single" w:sz="4" w:space="1" w:color="auto"/>
          <w:left w:val="single" w:sz="4" w:space="4" w:color="auto"/>
          <w:bottom w:val="single" w:sz="4" w:space="1" w:color="auto"/>
          <w:right w:val="single" w:sz="4" w:space="4" w:color="auto"/>
        </w:pBdr>
        <w:spacing w:after="0"/>
        <w:rPr>
          <w:b/>
        </w:rPr>
      </w:pPr>
      <w:r>
        <w:rPr>
          <w:b/>
        </w:rPr>
        <w:t>C</w:t>
      </w:r>
      <w:r w:rsidR="00E1234E">
        <w:rPr>
          <w:b/>
        </w:rPr>
        <w:t>atégorie</w:t>
      </w:r>
      <w:r w:rsidR="00ED1A1D">
        <w:rPr>
          <w:b/>
        </w:rPr>
        <w:t xml:space="preserve"> </w:t>
      </w:r>
      <w:r>
        <w:rPr>
          <w:b/>
        </w:rPr>
        <w:t>:</w:t>
      </w:r>
      <w:r w:rsidR="00ED1A1D">
        <w:rPr>
          <w:b/>
        </w:rPr>
        <w:t xml:space="preserve"> </w:t>
      </w:r>
      <w:r>
        <w:rPr>
          <w:b/>
        </w:rPr>
        <w:t xml:space="preserve"> </w:t>
      </w:r>
      <w:r w:rsidR="00F01301">
        <w:rPr>
          <w:b/>
        </w:rPr>
        <w:t>C</w:t>
      </w:r>
    </w:p>
    <w:p w:rsidR="00AA389F" w:rsidRPr="00AA389F" w:rsidRDefault="00AA389F" w:rsidP="00AA389F">
      <w:pPr>
        <w:pBdr>
          <w:top w:val="single" w:sz="4" w:space="1" w:color="auto"/>
          <w:left w:val="single" w:sz="4" w:space="4" w:color="auto"/>
          <w:bottom w:val="single" w:sz="4" w:space="1" w:color="auto"/>
          <w:right w:val="single" w:sz="4" w:space="4" w:color="auto"/>
        </w:pBdr>
        <w:spacing w:after="0"/>
      </w:pPr>
      <w:r>
        <w:rPr>
          <w:b/>
        </w:rPr>
        <w:t xml:space="preserve">Branche d’activité professionnelle : </w:t>
      </w:r>
      <w:r w:rsidR="009C0909">
        <w:rPr>
          <w:b/>
        </w:rPr>
        <w:t>BAP G – Patrimoine Immobilier, Logistique, Restauration et Prévention</w:t>
      </w:r>
    </w:p>
    <w:p w:rsidR="008F5CDD" w:rsidRDefault="00AA389F" w:rsidP="00AA389F">
      <w:pPr>
        <w:pBdr>
          <w:top w:val="single" w:sz="4" w:space="1" w:color="auto"/>
          <w:left w:val="single" w:sz="4" w:space="4" w:color="auto"/>
          <w:bottom w:val="single" w:sz="4" w:space="1" w:color="auto"/>
          <w:right w:val="single" w:sz="4" w:space="4" w:color="auto"/>
        </w:pBdr>
        <w:spacing w:after="0"/>
        <w:rPr>
          <w:b/>
        </w:rPr>
      </w:pPr>
      <w:r>
        <w:rPr>
          <w:b/>
        </w:rPr>
        <w:t xml:space="preserve">Famille professionnelle : </w:t>
      </w:r>
      <w:r w:rsidR="009C0909">
        <w:rPr>
          <w:b/>
        </w:rPr>
        <w:t xml:space="preserve">Logistique </w:t>
      </w:r>
    </w:p>
    <w:p w:rsidR="00AA389F" w:rsidRDefault="00AA389F" w:rsidP="00AA389F">
      <w:pPr>
        <w:pBdr>
          <w:top w:val="single" w:sz="4" w:space="1" w:color="auto"/>
          <w:left w:val="single" w:sz="4" w:space="4" w:color="auto"/>
          <w:bottom w:val="single" w:sz="4" w:space="1" w:color="auto"/>
          <w:right w:val="single" w:sz="4" w:space="4" w:color="auto"/>
        </w:pBdr>
        <w:spacing w:after="0"/>
        <w:rPr>
          <w:b/>
        </w:rPr>
      </w:pPr>
      <w:r>
        <w:rPr>
          <w:b/>
        </w:rPr>
        <w:t>Emploi type</w:t>
      </w:r>
      <w:r w:rsidR="001F1763">
        <w:rPr>
          <w:b/>
        </w:rPr>
        <w:t xml:space="preserve"> : </w:t>
      </w:r>
      <w:r w:rsidR="009C0909">
        <w:rPr>
          <w:b/>
        </w:rPr>
        <w:t>adjoint.e technique</w:t>
      </w:r>
    </w:p>
    <w:p w:rsidR="00AA389F" w:rsidRDefault="00AA389F" w:rsidP="00AA389F">
      <w:pPr>
        <w:pBdr>
          <w:top w:val="single" w:sz="4" w:space="1" w:color="auto"/>
          <w:left w:val="single" w:sz="4" w:space="4" w:color="auto"/>
          <w:bottom w:val="single" w:sz="4" w:space="1" w:color="auto"/>
          <w:right w:val="single" w:sz="4" w:space="4" w:color="auto"/>
        </w:pBdr>
        <w:spacing w:after="0"/>
        <w:rPr>
          <w:b/>
        </w:rPr>
      </w:pPr>
      <w:r>
        <w:rPr>
          <w:b/>
        </w:rPr>
        <w:t xml:space="preserve">Localisation : </w:t>
      </w:r>
      <w:r w:rsidR="001A74D1">
        <w:rPr>
          <w:b/>
        </w:rPr>
        <w:t>Université Paris Nanterre</w:t>
      </w:r>
      <w:r w:rsidR="00F01301">
        <w:rPr>
          <w:b/>
        </w:rPr>
        <w:t xml:space="preserve"> – SUAPS</w:t>
      </w:r>
    </w:p>
    <w:p w:rsidR="00AA389F" w:rsidRDefault="00AA389F" w:rsidP="00AA389F">
      <w:pPr>
        <w:spacing w:after="0"/>
        <w:rPr>
          <w:b/>
        </w:rPr>
      </w:pPr>
    </w:p>
    <w:tbl>
      <w:tblPr>
        <w:tblStyle w:val="Grilledutableau"/>
        <w:tblW w:w="10740" w:type="dxa"/>
        <w:tblLook w:val="04A0" w:firstRow="1" w:lastRow="0" w:firstColumn="1" w:lastColumn="0" w:noHBand="0" w:noVBand="1"/>
      </w:tblPr>
      <w:tblGrid>
        <w:gridCol w:w="2943"/>
        <w:gridCol w:w="7797"/>
      </w:tblGrid>
      <w:tr w:rsidR="00AA389F" w:rsidTr="006B6A6D">
        <w:trPr>
          <w:trHeight w:val="2131"/>
        </w:trPr>
        <w:tc>
          <w:tcPr>
            <w:tcW w:w="2943" w:type="dxa"/>
          </w:tcPr>
          <w:p w:rsidR="00AA389F" w:rsidRDefault="00AA389F" w:rsidP="00AA389F">
            <w:pPr>
              <w:rPr>
                <w:b/>
              </w:rPr>
            </w:pPr>
            <w:r>
              <w:rPr>
                <w:b/>
              </w:rPr>
              <w:t xml:space="preserve">Environnement professionnel </w:t>
            </w:r>
          </w:p>
        </w:tc>
        <w:tc>
          <w:tcPr>
            <w:tcW w:w="7797" w:type="dxa"/>
          </w:tcPr>
          <w:p w:rsidR="00A20B38" w:rsidRPr="00F959B0" w:rsidRDefault="00A20B38" w:rsidP="00862DD5">
            <w:pPr>
              <w:jc w:val="both"/>
              <w:rPr>
                <w:rFonts w:ascii="Arial" w:eastAsiaTheme="minorEastAsia" w:hAnsi="Arial" w:cs="Arial"/>
                <w:sz w:val="20"/>
                <w:szCs w:val="20"/>
                <w:lang w:eastAsia="fr-FR"/>
              </w:rPr>
            </w:pPr>
            <w:bookmarkStart w:id="0" w:name="_Hlk63409738"/>
            <w:r w:rsidRPr="00F959B0">
              <w:rPr>
                <w:rFonts w:ascii="Arial" w:eastAsiaTheme="minorEastAsia" w:hAnsi="Arial" w:cs="Arial"/>
                <w:sz w:val="20"/>
                <w:szCs w:val="20"/>
                <w:lang w:eastAsia="fr-FR"/>
              </w:rPr>
              <w:t>L’Université Paris Nanterre est une université pluridisciplinaire dont l’offre de formation et les activités de recherche couvrent le large éventail des sciences humaines et sociales, des lettres et des langues, des sciences juridiques, économiques et de gestion, de la technologie, de la culture et des arts, des sciences de l’information et de la communication, et des activités physiques et sportives. L’établissement assure aussi pleinement sa responsabilité sociale, et plus précisément dans les domaines de la transition énergétique, de la lutte contre les précarités, de la transformation de l’organisation du travail et de la transformation numérique. Enfin, le déploiement des relations partenariales, territoriales, nationales et internationales, concerne tous ses champs d’activité.</w:t>
            </w:r>
          </w:p>
          <w:p w:rsidR="00A20B38" w:rsidRPr="00F959B0" w:rsidRDefault="00A20B38" w:rsidP="00862DD5">
            <w:pPr>
              <w:jc w:val="both"/>
              <w:rPr>
                <w:rFonts w:ascii="Arial" w:eastAsiaTheme="minorEastAsia" w:hAnsi="Arial" w:cs="Arial"/>
                <w:sz w:val="20"/>
                <w:szCs w:val="20"/>
                <w:lang w:eastAsia="fr-FR"/>
              </w:rPr>
            </w:pPr>
          </w:p>
          <w:p w:rsidR="00A20B38" w:rsidRPr="00F959B0" w:rsidRDefault="00A20B38" w:rsidP="00862DD5">
            <w:pPr>
              <w:jc w:val="both"/>
              <w:rPr>
                <w:rFonts w:ascii="Arial" w:eastAsiaTheme="minorEastAsia" w:hAnsi="Arial" w:cs="Arial"/>
                <w:sz w:val="20"/>
                <w:szCs w:val="20"/>
                <w:lang w:eastAsia="fr-FR"/>
              </w:rPr>
            </w:pPr>
            <w:r w:rsidRPr="00F959B0">
              <w:rPr>
                <w:rFonts w:ascii="Arial" w:eastAsiaTheme="minorEastAsia" w:hAnsi="Arial" w:cs="Arial"/>
                <w:sz w:val="20"/>
                <w:szCs w:val="20"/>
                <w:lang w:eastAsia="fr-FR"/>
              </w:rPr>
              <w:t>L’établiss</w:t>
            </w:r>
            <w:r w:rsidR="00526828">
              <w:rPr>
                <w:rFonts w:ascii="Arial" w:eastAsiaTheme="minorEastAsia" w:hAnsi="Arial" w:cs="Arial"/>
                <w:sz w:val="20"/>
                <w:szCs w:val="20"/>
                <w:lang w:eastAsia="fr-FR"/>
              </w:rPr>
              <w:t>ement est doté d’un budget de 240M€ et de 2 4</w:t>
            </w:r>
            <w:r w:rsidRPr="00F959B0">
              <w:rPr>
                <w:rFonts w:ascii="Arial" w:eastAsiaTheme="minorEastAsia" w:hAnsi="Arial" w:cs="Arial"/>
                <w:sz w:val="20"/>
                <w:szCs w:val="20"/>
                <w:lang w:eastAsia="fr-FR"/>
              </w:rPr>
              <w:t>00 personnels enseignants, administratifs et techniques. Il accueille chaque année 35 000 étudiants et délivre près de 300 diplômes.</w:t>
            </w:r>
          </w:p>
          <w:p w:rsidR="00A20B38" w:rsidRPr="00F959B0" w:rsidRDefault="00A20B38" w:rsidP="00862DD5">
            <w:pPr>
              <w:jc w:val="both"/>
              <w:rPr>
                <w:rFonts w:ascii="Arial" w:eastAsiaTheme="minorEastAsia" w:hAnsi="Arial" w:cs="Arial"/>
                <w:sz w:val="20"/>
                <w:szCs w:val="20"/>
                <w:lang w:eastAsia="fr-FR"/>
              </w:rPr>
            </w:pPr>
          </w:p>
          <w:p w:rsidR="001F1763" w:rsidRPr="00F959B0" w:rsidRDefault="00A20B38" w:rsidP="009C0909">
            <w:pPr>
              <w:jc w:val="both"/>
              <w:rPr>
                <w:rFonts w:ascii="Arial" w:eastAsia="Times New Roman" w:hAnsi="Arial" w:cs="Arial"/>
                <w:sz w:val="20"/>
                <w:szCs w:val="20"/>
                <w:lang w:eastAsia="fr-FR"/>
              </w:rPr>
            </w:pPr>
            <w:r w:rsidRPr="00F959B0">
              <w:rPr>
                <w:rFonts w:ascii="Arial" w:eastAsiaTheme="minorEastAsia" w:hAnsi="Arial" w:cs="Arial"/>
                <w:sz w:val="20"/>
                <w:szCs w:val="20"/>
                <w:lang w:eastAsia="fr-FR"/>
              </w:rPr>
              <w:t>L’établissement est implanté dans le département des Hauts de Seine, sur les sites de Nanterre, Ville d’Avray, Saint Cloud et sur le parvis de la Défense au Pôle Universitaire Léonard de Vinci (PULV).</w:t>
            </w:r>
            <w:bookmarkEnd w:id="0"/>
          </w:p>
        </w:tc>
      </w:tr>
      <w:tr w:rsidR="00AA389F" w:rsidTr="000B04D5">
        <w:tc>
          <w:tcPr>
            <w:tcW w:w="2943" w:type="dxa"/>
          </w:tcPr>
          <w:p w:rsidR="00AA389F" w:rsidRDefault="000D1E8E" w:rsidP="00AA389F">
            <w:pPr>
              <w:rPr>
                <w:b/>
              </w:rPr>
            </w:pPr>
            <w:r>
              <w:rPr>
                <w:b/>
              </w:rPr>
              <w:t xml:space="preserve">Descriptif du poste </w:t>
            </w:r>
          </w:p>
        </w:tc>
        <w:tc>
          <w:tcPr>
            <w:tcW w:w="7797" w:type="dxa"/>
          </w:tcPr>
          <w:p w:rsidR="00650C43" w:rsidRDefault="0078106A" w:rsidP="0004381F">
            <w:pPr>
              <w:jc w:val="both"/>
              <w:rPr>
                <w:rFonts w:ascii="Arial" w:hAnsi="Arial" w:cs="Arial"/>
                <w:b/>
                <w:sz w:val="20"/>
                <w:szCs w:val="20"/>
              </w:rPr>
            </w:pPr>
            <w:r w:rsidRPr="0004381F">
              <w:rPr>
                <w:rFonts w:ascii="Arial" w:hAnsi="Arial" w:cs="Arial"/>
                <w:b/>
                <w:sz w:val="20"/>
                <w:szCs w:val="20"/>
              </w:rPr>
              <w:t>Missions</w:t>
            </w:r>
            <w:r w:rsidR="00650C43">
              <w:rPr>
                <w:rFonts w:ascii="Arial" w:hAnsi="Arial" w:cs="Arial"/>
                <w:b/>
                <w:sz w:val="20"/>
                <w:szCs w:val="20"/>
              </w:rPr>
              <w:t xml:space="preserve"> : </w:t>
            </w:r>
          </w:p>
          <w:p w:rsidR="00F01301" w:rsidRDefault="00F01301" w:rsidP="00F01301">
            <w:pPr>
              <w:autoSpaceDE w:val="0"/>
              <w:autoSpaceDN w:val="0"/>
              <w:adjustRightInd w:val="0"/>
              <w:jc w:val="both"/>
              <w:rPr>
                <w:rFonts w:ascii="Arial" w:hAnsi="Arial" w:cs="Arial"/>
                <w:sz w:val="20"/>
                <w:szCs w:val="20"/>
              </w:rPr>
            </w:pPr>
            <w:r>
              <w:rPr>
                <w:rFonts w:ascii="Arial" w:hAnsi="Arial" w:cs="Arial"/>
                <w:sz w:val="20"/>
                <w:szCs w:val="20"/>
              </w:rPr>
              <w:t>L'agent d'entretien du SUAPS contribue à maintenir en état de propreté et de fonctionnement les locaux dans lesquels il est affecté.</w:t>
            </w:r>
          </w:p>
          <w:p w:rsidR="00F01301" w:rsidRDefault="00F01301" w:rsidP="00F01301">
            <w:pPr>
              <w:jc w:val="both"/>
              <w:rPr>
                <w:rFonts w:ascii="Arial" w:hAnsi="Arial" w:cs="Arial"/>
                <w:b/>
                <w:sz w:val="20"/>
                <w:szCs w:val="20"/>
              </w:rPr>
            </w:pPr>
            <w:r>
              <w:rPr>
                <w:rFonts w:ascii="Arial" w:hAnsi="Arial" w:cs="Arial"/>
                <w:sz w:val="20"/>
                <w:szCs w:val="20"/>
              </w:rPr>
              <w:t>Il réalise les opérations de nettoyage des surfaces et des installations.</w:t>
            </w:r>
          </w:p>
          <w:p w:rsidR="00650C43" w:rsidRDefault="00650C43" w:rsidP="0004381F">
            <w:pPr>
              <w:jc w:val="both"/>
              <w:rPr>
                <w:rFonts w:ascii="Arial" w:hAnsi="Arial" w:cs="Arial"/>
                <w:b/>
                <w:sz w:val="20"/>
                <w:szCs w:val="20"/>
              </w:rPr>
            </w:pPr>
          </w:p>
          <w:p w:rsidR="0078106A" w:rsidRPr="0004381F" w:rsidRDefault="00650C43" w:rsidP="0004381F">
            <w:pPr>
              <w:jc w:val="both"/>
              <w:rPr>
                <w:rFonts w:ascii="Arial" w:hAnsi="Arial" w:cs="Arial"/>
                <w:b/>
                <w:sz w:val="20"/>
                <w:szCs w:val="20"/>
              </w:rPr>
            </w:pPr>
            <w:r>
              <w:rPr>
                <w:rFonts w:ascii="Arial" w:hAnsi="Arial" w:cs="Arial"/>
                <w:b/>
                <w:sz w:val="20"/>
                <w:szCs w:val="20"/>
              </w:rPr>
              <w:t>Activités</w:t>
            </w:r>
            <w:r w:rsidR="00D979E2">
              <w:rPr>
                <w:rFonts w:ascii="Arial" w:hAnsi="Arial" w:cs="Arial"/>
                <w:b/>
                <w:sz w:val="20"/>
                <w:szCs w:val="20"/>
              </w:rPr>
              <w:t xml:space="preserve"> principales</w:t>
            </w:r>
            <w:r w:rsidR="0078106A" w:rsidRPr="0004381F">
              <w:rPr>
                <w:rFonts w:ascii="Arial" w:hAnsi="Arial" w:cs="Arial"/>
                <w:b/>
                <w:sz w:val="20"/>
                <w:szCs w:val="20"/>
              </w:rPr>
              <w:t xml:space="preserve"> : </w:t>
            </w:r>
          </w:p>
          <w:p w:rsidR="00F01301" w:rsidRPr="00F01301" w:rsidRDefault="00F01301" w:rsidP="00F01301">
            <w:pPr>
              <w:pStyle w:val="Sansinterligne"/>
              <w:numPr>
                <w:ilvl w:val="0"/>
                <w:numId w:val="12"/>
              </w:numPr>
              <w:jc w:val="both"/>
              <w:rPr>
                <w:rFonts w:ascii="Arial" w:hAnsi="Arial" w:cs="Arial"/>
                <w:sz w:val="20"/>
                <w:szCs w:val="20"/>
              </w:rPr>
            </w:pPr>
            <w:r w:rsidRPr="00F01301">
              <w:rPr>
                <w:rFonts w:ascii="Arial" w:hAnsi="Arial" w:cs="Arial"/>
                <w:sz w:val="20"/>
                <w:szCs w:val="20"/>
              </w:rPr>
              <w:t>Dépoussiérer, laver, désinfecter les lieux au centre sportif de l'université</w:t>
            </w:r>
          </w:p>
          <w:p w:rsidR="00F01301" w:rsidRDefault="00F01301" w:rsidP="00F01301">
            <w:pPr>
              <w:pStyle w:val="Sansinterligne"/>
              <w:numPr>
                <w:ilvl w:val="0"/>
                <w:numId w:val="12"/>
              </w:numPr>
              <w:jc w:val="both"/>
              <w:rPr>
                <w:rFonts w:ascii="Arial" w:hAnsi="Arial" w:cs="Arial"/>
                <w:sz w:val="20"/>
                <w:szCs w:val="20"/>
              </w:rPr>
            </w:pPr>
            <w:r w:rsidRPr="00F01301">
              <w:rPr>
                <w:rFonts w:ascii="Arial" w:hAnsi="Arial" w:cs="Arial"/>
                <w:sz w:val="20"/>
                <w:szCs w:val="20"/>
              </w:rPr>
              <w:t>Effectuer les opérations d'entretien à grande échelle</w:t>
            </w:r>
          </w:p>
          <w:p w:rsidR="00F01301" w:rsidRDefault="00F01301" w:rsidP="00F01301">
            <w:pPr>
              <w:pStyle w:val="Sansinterligne"/>
              <w:numPr>
                <w:ilvl w:val="0"/>
                <w:numId w:val="12"/>
              </w:numPr>
              <w:jc w:val="both"/>
              <w:rPr>
                <w:rFonts w:ascii="Arial" w:hAnsi="Arial" w:cs="Arial"/>
                <w:sz w:val="20"/>
                <w:szCs w:val="20"/>
              </w:rPr>
            </w:pPr>
            <w:r w:rsidRPr="00F01301">
              <w:rPr>
                <w:rFonts w:ascii="Arial" w:hAnsi="Arial" w:cs="Arial"/>
                <w:sz w:val="20"/>
                <w:szCs w:val="20"/>
              </w:rPr>
              <w:t>Rendre les bureaux et les espaces propres, sains et agréables à occuper</w:t>
            </w:r>
          </w:p>
          <w:p w:rsidR="00F01301" w:rsidRPr="00F01301" w:rsidRDefault="00F01301" w:rsidP="00F01301">
            <w:pPr>
              <w:pStyle w:val="Sansinterligne"/>
              <w:numPr>
                <w:ilvl w:val="0"/>
                <w:numId w:val="12"/>
              </w:numPr>
              <w:jc w:val="both"/>
              <w:rPr>
                <w:rFonts w:ascii="Arial" w:hAnsi="Arial" w:cs="Arial"/>
                <w:sz w:val="20"/>
                <w:szCs w:val="20"/>
              </w:rPr>
            </w:pPr>
            <w:r w:rsidRPr="00F01301">
              <w:rPr>
                <w:rFonts w:ascii="Arial" w:hAnsi="Arial" w:cs="Arial"/>
                <w:sz w:val="20"/>
                <w:szCs w:val="20"/>
              </w:rPr>
              <w:t>Laver les sols, et les vitres accessibles</w:t>
            </w:r>
          </w:p>
          <w:p w:rsidR="00F01301" w:rsidRPr="00F01301" w:rsidRDefault="00F01301" w:rsidP="00F01301">
            <w:pPr>
              <w:pStyle w:val="Sansinterligne"/>
              <w:numPr>
                <w:ilvl w:val="0"/>
                <w:numId w:val="12"/>
              </w:numPr>
              <w:jc w:val="both"/>
              <w:rPr>
                <w:rFonts w:ascii="Arial" w:hAnsi="Arial" w:cs="Arial"/>
                <w:sz w:val="20"/>
                <w:szCs w:val="20"/>
              </w:rPr>
            </w:pPr>
            <w:r w:rsidRPr="00F01301">
              <w:rPr>
                <w:rFonts w:ascii="Arial" w:hAnsi="Arial" w:cs="Arial"/>
                <w:sz w:val="20"/>
                <w:szCs w:val="20"/>
              </w:rPr>
              <w:t>Vider les poubelles et les nettoyer régulièrement</w:t>
            </w:r>
          </w:p>
          <w:p w:rsidR="00F01301" w:rsidRPr="00F01301" w:rsidRDefault="00F01301" w:rsidP="00F01301">
            <w:pPr>
              <w:pStyle w:val="Sansinterligne"/>
              <w:numPr>
                <w:ilvl w:val="0"/>
                <w:numId w:val="12"/>
              </w:numPr>
              <w:jc w:val="both"/>
              <w:rPr>
                <w:rFonts w:ascii="Arial" w:hAnsi="Arial" w:cs="Arial"/>
                <w:sz w:val="20"/>
                <w:szCs w:val="20"/>
              </w:rPr>
            </w:pPr>
            <w:r>
              <w:rPr>
                <w:rFonts w:ascii="Arial" w:hAnsi="Arial" w:cs="Arial"/>
                <w:sz w:val="20"/>
                <w:szCs w:val="20"/>
              </w:rPr>
              <w:t>S</w:t>
            </w:r>
            <w:r w:rsidRPr="00F01301">
              <w:rPr>
                <w:rFonts w:ascii="Arial" w:hAnsi="Arial" w:cs="Arial"/>
                <w:sz w:val="20"/>
                <w:szCs w:val="20"/>
              </w:rPr>
              <w:t xml:space="preserve">’occuper du lavage des chasubles et des maillots des équipes </w:t>
            </w:r>
          </w:p>
          <w:p w:rsidR="0078106A" w:rsidRDefault="0078106A" w:rsidP="00F01301">
            <w:pPr>
              <w:jc w:val="both"/>
              <w:rPr>
                <w:rFonts w:ascii="Arial" w:hAnsi="Arial" w:cs="Arial"/>
                <w:color w:val="434343"/>
                <w:sz w:val="20"/>
                <w:szCs w:val="20"/>
              </w:rPr>
            </w:pPr>
          </w:p>
          <w:p w:rsidR="00F01301" w:rsidRDefault="00F01301" w:rsidP="00F01301">
            <w:pPr>
              <w:autoSpaceDE w:val="0"/>
              <w:autoSpaceDN w:val="0"/>
              <w:adjustRightInd w:val="0"/>
              <w:jc w:val="both"/>
              <w:rPr>
                <w:rFonts w:ascii="Arial" w:hAnsi="Arial" w:cs="Arial"/>
                <w:sz w:val="20"/>
                <w:szCs w:val="20"/>
              </w:rPr>
            </w:pPr>
            <w:r>
              <w:rPr>
                <w:rFonts w:ascii="Arial" w:hAnsi="Arial" w:cs="Arial"/>
                <w:sz w:val="20"/>
                <w:szCs w:val="20"/>
              </w:rPr>
              <w:t>L'agent de nettoyage emploie du matériel professionnel spécialisé.</w:t>
            </w:r>
          </w:p>
          <w:p w:rsidR="00F01301" w:rsidRDefault="00F01301" w:rsidP="00F01301">
            <w:pPr>
              <w:autoSpaceDE w:val="0"/>
              <w:autoSpaceDN w:val="0"/>
              <w:adjustRightInd w:val="0"/>
              <w:jc w:val="both"/>
              <w:rPr>
                <w:rFonts w:ascii="Arial" w:hAnsi="Arial" w:cs="Arial"/>
                <w:sz w:val="20"/>
                <w:szCs w:val="20"/>
              </w:rPr>
            </w:pPr>
            <w:r>
              <w:rPr>
                <w:rFonts w:ascii="Arial" w:hAnsi="Arial" w:cs="Arial"/>
                <w:sz w:val="20"/>
                <w:szCs w:val="20"/>
              </w:rPr>
              <w:t>Les équipements sont adaptés aux surfaces, aux matériaux et aux environnements professionnels.</w:t>
            </w:r>
          </w:p>
          <w:p w:rsidR="0065134A" w:rsidRDefault="00F01301" w:rsidP="009C0909">
            <w:pPr>
              <w:autoSpaceDE w:val="0"/>
              <w:autoSpaceDN w:val="0"/>
              <w:adjustRightInd w:val="0"/>
              <w:jc w:val="both"/>
              <w:rPr>
                <w:rFonts w:ascii="Arial" w:hAnsi="Arial" w:cs="Arial"/>
                <w:sz w:val="20"/>
                <w:szCs w:val="20"/>
              </w:rPr>
            </w:pPr>
            <w:r>
              <w:rPr>
                <w:rFonts w:ascii="Arial" w:hAnsi="Arial" w:cs="Arial"/>
                <w:sz w:val="20"/>
                <w:szCs w:val="20"/>
              </w:rPr>
              <w:t xml:space="preserve">L'agent de nettoyage peut utiliser des balayeuses manuelles ou autoportées. Il est amené à piloter des engins de nettoyage très performants : aspirateur professionnel, et </w:t>
            </w:r>
            <w:proofErr w:type="spellStart"/>
            <w:r>
              <w:rPr>
                <w:rFonts w:ascii="Arial" w:hAnsi="Arial" w:cs="Arial"/>
                <w:sz w:val="20"/>
                <w:szCs w:val="20"/>
              </w:rPr>
              <w:t>monobrosse</w:t>
            </w:r>
            <w:proofErr w:type="spellEnd"/>
            <w:r>
              <w:rPr>
                <w:rFonts w:ascii="Arial" w:hAnsi="Arial" w:cs="Arial"/>
                <w:sz w:val="20"/>
                <w:szCs w:val="20"/>
              </w:rPr>
              <w:t xml:space="preserve"> et </w:t>
            </w:r>
            <w:proofErr w:type="spellStart"/>
            <w:r>
              <w:rPr>
                <w:rFonts w:ascii="Arial" w:hAnsi="Arial" w:cs="Arial"/>
                <w:sz w:val="20"/>
                <w:szCs w:val="20"/>
              </w:rPr>
              <w:t>autolaveuse</w:t>
            </w:r>
            <w:proofErr w:type="spellEnd"/>
            <w:r>
              <w:rPr>
                <w:rFonts w:ascii="Arial" w:hAnsi="Arial" w:cs="Arial"/>
                <w:sz w:val="20"/>
                <w:szCs w:val="20"/>
              </w:rPr>
              <w:t>.</w:t>
            </w:r>
            <w:bookmarkStart w:id="1" w:name="_s1xpzzqy104c" w:colFirst="0" w:colLast="0"/>
            <w:bookmarkEnd w:id="1"/>
          </w:p>
          <w:p w:rsidR="00526828" w:rsidRPr="00D979E2" w:rsidRDefault="00526828" w:rsidP="009C0909">
            <w:pPr>
              <w:autoSpaceDE w:val="0"/>
              <w:autoSpaceDN w:val="0"/>
              <w:adjustRightInd w:val="0"/>
              <w:jc w:val="both"/>
              <w:rPr>
                <w:rFonts w:ascii="Arial" w:hAnsi="Arial" w:cs="Arial"/>
                <w:sz w:val="20"/>
                <w:szCs w:val="20"/>
              </w:rPr>
            </w:pPr>
          </w:p>
        </w:tc>
      </w:tr>
      <w:tr w:rsidR="0065134A" w:rsidTr="008054CE">
        <w:trPr>
          <w:trHeight w:val="575"/>
        </w:trPr>
        <w:tc>
          <w:tcPr>
            <w:tcW w:w="2943" w:type="dxa"/>
          </w:tcPr>
          <w:p w:rsidR="0065134A" w:rsidRDefault="0065134A" w:rsidP="00AA389F">
            <w:pPr>
              <w:rPr>
                <w:b/>
              </w:rPr>
            </w:pPr>
            <w:r>
              <w:rPr>
                <w:b/>
              </w:rPr>
              <w:t>Conditions particulières d’exercice</w:t>
            </w:r>
          </w:p>
        </w:tc>
        <w:tc>
          <w:tcPr>
            <w:tcW w:w="7797" w:type="dxa"/>
          </w:tcPr>
          <w:p w:rsidR="00F01301" w:rsidRDefault="00F01301" w:rsidP="009C0909">
            <w:pPr>
              <w:autoSpaceDE w:val="0"/>
              <w:autoSpaceDN w:val="0"/>
              <w:adjustRightInd w:val="0"/>
              <w:jc w:val="both"/>
              <w:rPr>
                <w:rFonts w:ascii="Arial" w:hAnsi="Arial" w:cs="Arial"/>
                <w:sz w:val="20"/>
                <w:szCs w:val="20"/>
              </w:rPr>
            </w:pPr>
            <w:r>
              <w:rPr>
                <w:rFonts w:ascii="Arial" w:hAnsi="Arial" w:cs="Arial"/>
                <w:sz w:val="20"/>
                <w:szCs w:val="20"/>
              </w:rPr>
              <w:t>Des interventions d'urgence, des remplacements au pied levé et des changements d'horaires peuvent survenir.</w:t>
            </w:r>
          </w:p>
          <w:p w:rsidR="00F01301" w:rsidRDefault="00F01301" w:rsidP="009C0909">
            <w:pPr>
              <w:autoSpaceDE w:val="0"/>
              <w:autoSpaceDN w:val="0"/>
              <w:adjustRightInd w:val="0"/>
              <w:jc w:val="both"/>
            </w:pPr>
            <w:r>
              <w:rPr>
                <w:rFonts w:ascii="Arial" w:hAnsi="Arial" w:cs="Arial"/>
                <w:sz w:val="20"/>
                <w:szCs w:val="20"/>
              </w:rPr>
              <w:t>Le travail s'effectue debout et le rythme de travail peut être soutenu, la profession nécessite l'emploi de détergents et de produits parfois dangereux ou toxiques.</w:t>
            </w:r>
          </w:p>
          <w:p w:rsidR="0004381F" w:rsidRPr="0004381F" w:rsidRDefault="0004381F" w:rsidP="00D979E2">
            <w:pPr>
              <w:widowControl w:val="0"/>
              <w:jc w:val="both"/>
              <w:rPr>
                <w:rFonts w:ascii="Arial" w:hAnsi="Arial" w:cs="Arial"/>
                <w:color w:val="434343"/>
                <w:sz w:val="20"/>
                <w:szCs w:val="20"/>
              </w:rPr>
            </w:pPr>
          </w:p>
        </w:tc>
      </w:tr>
      <w:tr w:rsidR="00AA389F" w:rsidTr="000B04D5">
        <w:tc>
          <w:tcPr>
            <w:tcW w:w="2943" w:type="dxa"/>
          </w:tcPr>
          <w:p w:rsidR="00AA389F" w:rsidRDefault="000B04D5" w:rsidP="00AA389F">
            <w:pPr>
              <w:rPr>
                <w:b/>
              </w:rPr>
            </w:pPr>
            <w:r>
              <w:rPr>
                <w:b/>
              </w:rPr>
              <w:t xml:space="preserve">Profil recherché </w:t>
            </w:r>
          </w:p>
        </w:tc>
        <w:tc>
          <w:tcPr>
            <w:tcW w:w="7797" w:type="dxa"/>
          </w:tcPr>
          <w:p w:rsidR="00AA389F" w:rsidRPr="0004381F" w:rsidRDefault="000B04D5" w:rsidP="0004381F">
            <w:pPr>
              <w:pStyle w:val="Default"/>
              <w:jc w:val="both"/>
              <w:rPr>
                <w:rFonts w:ascii="Arial" w:hAnsi="Arial" w:cs="Arial"/>
                <w:b/>
                <w:bCs/>
                <w:sz w:val="20"/>
                <w:szCs w:val="20"/>
              </w:rPr>
            </w:pPr>
            <w:r w:rsidRPr="0004381F">
              <w:rPr>
                <w:rFonts w:ascii="Arial" w:hAnsi="Arial" w:cs="Arial"/>
                <w:b/>
                <w:bCs/>
                <w:sz w:val="20"/>
                <w:szCs w:val="20"/>
              </w:rPr>
              <w:t xml:space="preserve">Compétences </w:t>
            </w:r>
            <w:r w:rsidR="006B6A6D" w:rsidRPr="0004381F">
              <w:rPr>
                <w:rFonts w:ascii="Arial" w:hAnsi="Arial" w:cs="Arial"/>
                <w:b/>
                <w:bCs/>
                <w:sz w:val="20"/>
                <w:szCs w:val="20"/>
              </w:rPr>
              <w:t>opérationnelles :</w:t>
            </w:r>
          </w:p>
          <w:p w:rsidR="00F01301" w:rsidRPr="00526828" w:rsidRDefault="00F01301" w:rsidP="00526828">
            <w:pPr>
              <w:jc w:val="both"/>
              <w:rPr>
                <w:rFonts w:ascii="Arial" w:hAnsi="Arial" w:cs="Arial"/>
                <w:sz w:val="20"/>
                <w:szCs w:val="20"/>
              </w:rPr>
            </w:pPr>
            <w:bookmarkStart w:id="2" w:name="_GoBack"/>
            <w:bookmarkEnd w:id="2"/>
            <w:r w:rsidRPr="00526828">
              <w:rPr>
                <w:rFonts w:ascii="Arial" w:hAnsi="Arial" w:cs="Arial"/>
                <w:sz w:val="20"/>
                <w:szCs w:val="20"/>
              </w:rPr>
              <w:t>Avoir suivi une formation sur l’emploi des produits d’entretien</w:t>
            </w:r>
          </w:p>
          <w:p w:rsidR="0004381F" w:rsidRPr="0004381F" w:rsidRDefault="0004381F" w:rsidP="00F01301">
            <w:pPr>
              <w:pStyle w:val="Default"/>
              <w:jc w:val="both"/>
              <w:rPr>
                <w:rFonts w:ascii="Arial" w:hAnsi="Arial" w:cs="Arial"/>
                <w:b/>
                <w:sz w:val="20"/>
                <w:szCs w:val="20"/>
              </w:rPr>
            </w:pPr>
          </w:p>
        </w:tc>
      </w:tr>
      <w:tr w:rsidR="00DD2071" w:rsidTr="000B04D5">
        <w:tc>
          <w:tcPr>
            <w:tcW w:w="2943" w:type="dxa"/>
          </w:tcPr>
          <w:p w:rsidR="00DD2071" w:rsidRDefault="00650C43" w:rsidP="008F5CDD">
            <w:pPr>
              <w:rPr>
                <w:b/>
              </w:rPr>
            </w:pPr>
            <w:r>
              <w:rPr>
                <w:b/>
              </w:rPr>
              <w:t xml:space="preserve">Informations recrutement </w:t>
            </w:r>
          </w:p>
        </w:tc>
        <w:tc>
          <w:tcPr>
            <w:tcW w:w="7797" w:type="dxa"/>
          </w:tcPr>
          <w:p w:rsidR="00526828" w:rsidRDefault="00526828" w:rsidP="009C0909">
            <w:pPr>
              <w:jc w:val="both"/>
              <w:rPr>
                <w:rFonts w:ascii="Arial" w:hAnsi="Arial" w:cs="Arial"/>
                <w:sz w:val="20"/>
                <w:szCs w:val="20"/>
              </w:rPr>
            </w:pPr>
            <w:r>
              <w:rPr>
                <w:rFonts w:ascii="Arial" w:hAnsi="Arial" w:cs="Arial"/>
                <w:sz w:val="20"/>
                <w:szCs w:val="20"/>
              </w:rPr>
              <w:t>Poste à pourvoir dès que possible</w:t>
            </w:r>
            <w:r w:rsidR="00F01301">
              <w:rPr>
                <w:rFonts w:ascii="Arial" w:hAnsi="Arial" w:cs="Arial"/>
                <w:sz w:val="20"/>
                <w:szCs w:val="20"/>
              </w:rPr>
              <w:t>. Temps incomplet (50%)</w:t>
            </w:r>
            <w:r>
              <w:rPr>
                <w:rFonts w:ascii="Arial" w:hAnsi="Arial" w:cs="Arial"/>
                <w:sz w:val="20"/>
                <w:szCs w:val="20"/>
              </w:rPr>
              <w:t>.</w:t>
            </w:r>
          </w:p>
          <w:p w:rsidR="00526828" w:rsidRDefault="00526828" w:rsidP="009C0909">
            <w:pPr>
              <w:jc w:val="both"/>
              <w:rPr>
                <w:rFonts w:ascii="Arial" w:hAnsi="Arial" w:cs="Arial"/>
                <w:sz w:val="20"/>
                <w:szCs w:val="20"/>
              </w:rPr>
            </w:pPr>
            <w:r>
              <w:rPr>
                <w:rFonts w:ascii="Arial" w:hAnsi="Arial" w:cs="Arial"/>
                <w:sz w:val="20"/>
                <w:szCs w:val="20"/>
              </w:rPr>
              <w:t>CDD jusqu’au 31/08/2025.</w:t>
            </w:r>
          </w:p>
          <w:p w:rsidR="00F01301" w:rsidRDefault="00F01301" w:rsidP="009C0909">
            <w:pPr>
              <w:jc w:val="both"/>
              <w:rPr>
                <w:rFonts w:ascii="Arial" w:hAnsi="Arial" w:cs="Arial"/>
                <w:sz w:val="20"/>
                <w:szCs w:val="20"/>
              </w:rPr>
            </w:pPr>
            <w:r>
              <w:rPr>
                <w:rFonts w:ascii="Arial" w:hAnsi="Arial" w:cs="Arial"/>
                <w:sz w:val="20"/>
                <w:szCs w:val="20"/>
              </w:rPr>
              <w:t xml:space="preserve">Grille des ATRF/ ITRF </w:t>
            </w:r>
          </w:p>
          <w:p w:rsidR="00F01301" w:rsidRPr="00DD2071" w:rsidRDefault="00F01301" w:rsidP="009C0909">
            <w:pPr>
              <w:jc w:val="both"/>
              <w:rPr>
                <w:rFonts w:ascii="Arial" w:hAnsi="Arial" w:cs="Arial"/>
                <w:sz w:val="20"/>
                <w:szCs w:val="20"/>
              </w:rPr>
            </w:pPr>
            <w:r>
              <w:rPr>
                <w:rFonts w:ascii="Arial" w:hAnsi="Arial" w:cs="Arial"/>
                <w:sz w:val="20"/>
                <w:szCs w:val="20"/>
              </w:rPr>
              <w:t xml:space="preserve">Envoyer cv et </w:t>
            </w:r>
            <w:r w:rsidR="009C0909">
              <w:rPr>
                <w:rFonts w:ascii="Arial" w:hAnsi="Arial" w:cs="Arial"/>
                <w:sz w:val="20"/>
                <w:szCs w:val="20"/>
              </w:rPr>
              <w:t>lettre</w:t>
            </w:r>
            <w:r>
              <w:rPr>
                <w:rFonts w:ascii="Arial" w:hAnsi="Arial" w:cs="Arial"/>
                <w:sz w:val="20"/>
                <w:szCs w:val="20"/>
              </w:rPr>
              <w:t xml:space="preserve"> de motivation </w:t>
            </w:r>
          </w:p>
        </w:tc>
      </w:tr>
      <w:tr w:rsidR="00AA389F" w:rsidTr="000B04D5">
        <w:tc>
          <w:tcPr>
            <w:tcW w:w="2943" w:type="dxa"/>
          </w:tcPr>
          <w:p w:rsidR="00AA389F" w:rsidRDefault="000B04D5" w:rsidP="00AA389F">
            <w:pPr>
              <w:rPr>
                <w:b/>
              </w:rPr>
            </w:pPr>
            <w:r>
              <w:rPr>
                <w:b/>
              </w:rPr>
              <w:t xml:space="preserve">Personnes à contacter </w:t>
            </w:r>
          </w:p>
        </w:tc>
        <w:tc>
          <w:tcPr>
            <w:tcW w:w="7797" w:type="dxa"/>
          </w:tcPr>
          <w:p w:rsidR="00526828" w:rsidRDefault="00526828" w:rsidP="00526828">
            <w:pPr>
              <w:rPr>
                <w:rFonts w:ascii="Arial" w:hAnsi="Arial" w:cs="Arial"/>
                <w:b/>
                <w:sz w:val="18"/>
                <w:szCs w:val="18"/>
              </w:rPr>
            </w:pPr>
            <w:hyperlink r:id="rId6" w:history="1">
              <w:r w:rsidR="00A20B38" w:rsidRPr="0004381F">
                <w:rPr>
                  <w:rStyle w:val="Lienhypertexte"/>
                  <w:rFonts w:ascii="Arial" w:hAnsi="Arial" w:cs="Arial"/>
                  <w:b/>
                  <w:sz w:val="18"/>
                  <w:szCs w:val="18"/>
                </w:rPr>
                <w:t>recrutement@liste.parisnanterre.fr</w:t>
              </w:r>
            </w:hyperlink>
            <w:r w:rsidR="00A20B38" w:rsidRPr="0004381F">
              <w:rPr>
                <w:rFonts w:ascii="Arial" w:hAnsi="Arial" w:cs="Arial"/>
                <w:b/>
                <w:sz w:val="18"/>
                <w:szCs w:val="18"/>
              </w:rPr>
              <w:t xml:space="preserve"> </w:t>
            </w:r>
          </w:p>
          <w:p w:rsidR="00F17B36" w:rsidRPr="00D979E2" w:rsidRDefault="00526828" w:rsidP="00526828">
            <w:pPr>
              <w:rPr>
                <w:rFonts w:ascii="Arial" w:hAnsi="Arial" w:cs="Arial"/>
                <w:b/>
                <w:sz w:val="18"/>
                <w:szCs w:val="18"/>
              </w:rPr>
            </w:pPr>
            <w:hyperlink r:id="rId7" w:history="1">
              <w:r w:rsidRPr="00526828">
                <w:rPr>
                  <w:rStyle w:val="Lienhypertexte"/>
                  <w:rFonts w:ascii="Helvetica" w:hAnsi="Helvetica" w:cs="Helvetica"/>
                  <w:b/>
                  <w:sz w:val="21"/>
                  <w:szCs w:val="21"/>
                  <w:shd w:val="clear" w:color="auto" w:fill="FFFFFF"/>
                </w:rPr>
                <w:t>shenquel@parisnanterre.fr</w:t>
              </w:r>
            </w:hyperlink>
          </w:p>
        </w:tc>
      </w:tr>
    </w:tbl>
    <w:p w:rsidR="00E63F13" w:rsidRPr="00E63F13" w:rsidRDefault="00E63F13" w:rsidP="005725B0">
      <w:pPr>
        <w:rPr>
          <w:b/>
        </w:rPr>
      </w:pPr>
    </w:p>
    <w:sectPr w:rsidR="00E63F13" w:rsidRPr="00E63F13" w:rsidSect="005725B0">
      <w:pgSz w:w="11906" w:h="16838"/>
      <w:pgMar w:top="720" w:right="720" w:bottom="70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7454"/>
    <w:multiLevelType w:val="hybridMultilevel"/>
    <w:tmpl w:val="525AA122"/>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06D3A94"/>
    <w:multiLevelType w:val="hybridMultilevel"/>
    <w:tmpl w:val="FF2277C0"/>
    <w:lvl w:ilvl="0" w:tplc="670A8806">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CB04CD"/>
    <w:multiLevelType w:val="hybridMultilevel"/>
    <w:tmpl w:val="A5EA8562"/>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723378"/>
    <w:multiLevelType w:val="hybridMultilevel"/>
    <w:tmpl w:val="5BB0EC54"/>
    <w:lvl w:ilvl="0" w:tplc="3C90DCC4">
      <w:start w:val="1"/>
      <w:numFmt w:val="bullet"/>
      <w:lvlText w:val=""/>
      <w:lvlJc w:val="left"/>
      <w:pPr>
        <w:ind w:left="1134" w:hanging="283"/>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2508EA"/>
    <w:multiLevelType w:val="hybridMultilevel"/>
    <w:tmpl w:val="47B2D6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FA34DF"/>
    <w:multiLevelType w:val="hybridMultilevel"/>
    <w:tmpl w:val="D55A75FE"/>
    <w:lvl w:ilvl="0" w:tplc="670A8806">
      <w:start w:val="1"/>
      <w:numFmt w:val="bullet"/>
      <w:lvlText w:val=""/>
      <w:lvlJc w:val="left"/>
      <w:pPr>
        <w:ind w:left="1077" w:hanging="226"/>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6" w15:restartNumberingAfterBreak="0">
    <w:nsid w:val="528C0B75"/>
    <w:multiLevelType w:val="hybridMultilevel"/>
    <w:tmpl w:val="90F6B1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3A52285"/>
    <w:multiLevelType w:val="hybridMultilevel"/>
    <w:tmpl w:val="E0D84380"/>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F40C32"/>
    <w:multiLevelType w:val="hybridMultilevel"/>
    <w:tmpl w:val="1F5669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C265DEB"/>
    <w:multiLevelType w:val="hybridMultilevel"/>
    <w:tmpl w:val="2A8A53E4"/>
    <w:lvl w:ilvl="0" w:tplc="D100A64C">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CDA405A"/>
    <w:multiLevelType w:val="hybridMultilevel"/>
    <w:tmpl w:val="D82C983C"/>
    <w:lvl w:ilvl="0" w:tplc="3C90DCC4">
      <w:start w:val="1"/>
      <w:numFmt w:val="bullet"/>
      <w:lvlText w:val=""/>
      <w:lvlJc w:val="left"/>
      <w:pPr>
        <w:ind w:left="1134" w:hanging="283"/>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76664B4"/>
    <w:multiLevelType w:val="hybridMultilevel"/>
    <w:tmpl w:val="4F62D8B2"/>
    <w:lvl w:ilvl="0" w:tplc="07FA5BBA">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7A251D"/>
    <w:multiLevelType w:val="hybridMultilevel"/>
    <w:tmpl w:val="07E65C6A"/>
    <w:lvl w:ilvl="0" w:tplc="670A8806">
      <w:start w:val="1"/>
      <w:numFmt w:val="bullet"/>
      <w:lvlText w:val=""/>
      <w:lvlJc w:val="left"/>
      <w:pPr>
        <w:ind w:left="1077" w:hanging="22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2"/>
  </w:num>
  <w:num w:numId="5">
    <w:abstractNumId w:val="0"/>
  </w:num>
  <w:num w:numId="6">
    <w:abstractNumId w:val="11"/>
  </w:num>
  <w:num w:numId="7">
    <w:abstractNumId w:val="2"/>
  </w:num>
  <w:num w:numId="8">
    <w:abstractNumId w:val="7"/>
  </w:num>
  <w:num w:numId="9">
    <w:abstractNumId w:val="9"/>
  </w:num>
  <w:num w:numId="10">
    <w:abstractNumId w:val="10"/>
  </w:num>
  <w:num w:numId="11">
    <w:abstractNumId w:val="3"/>
  </w:num>
  <w:num w:numId="12">
    <w:abstractNumId w:val="6"/>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13"/>
    <w:rsid w:val="000009D3"/>
    <w:rsid w:val="00035FA8"/>
    <w:rsid w:val="0004036C"/>
    <w:rsid w:val="0004381F"/>
    <w:rsid w:val="000B04D5"/>
    <w:rsid w:val="000D1E8E"/>
    <w:rsid w:val="000F031D"/>
    <w:rsid w:val="001063B2"/>
    <w:rsid w:val="0014196B"/>
    <w:rsid w:val="0017363B"/>
    <w:rsid w:val="001873AA"/>
    <w:rsid w:val="001A74D1"/>
    <w:rsid w:val="001F1763"/>
    <w:rsid w:val="002277CB"/>
    <w:rsid w:val="002515B7"/>
    <w:rsid w:val="003618D1"/>
    <w:rsid w:val="00376902"/>
    <w:rsid w:val="00387963"/>
    <w:rsid w:val="00446C24"/>
    <w:rsid w:val="004C0B50"/>
    <w:rsid w:val="0050318A"/>
    <w:rsid w:val="00526828"/>
    <w:rsid w:val="00545B0B"/>
    <w:rsid w:val="00554C68"/>
    <w:rsid w:val="005725B0"/>
    <w:rsid w:val="00630177"/>
    <w:rsid w:val="006446F3"/>
    <w:rsid w:val="00650C43"/>
    <w:rsid w:val="0065134A"/>
    <w:rsid w:val="006A5EAA"/>
    <w:rsid w:val="006B116C"/>
    <w:rsid w:val="006B6A6D"/>
    <w:rsid w:val="0078106A"/>
    <w:rsid w:val="00804AD5"/>
    <w:rsid w:val="008054CE"/>
    <w:rsid w:val="00820C02"/>
    <w:rsid w:val="00862DD5"/>
    <w:rsid w:val="008F5CDD"/>
    <w:rsid w:val="00921CFE"/>
    <w:rsid w:val="00944982"/>
    <w:rsid w:val="009C0909"/>
    <w:rsid w:val="009E2243"/>
    <w:rsid w:val="00A20B38"/>
    <w:rsid w:val="00A962A4"/>
    <w:rsid w:val="00AA1F90"/>
    <w:rsid w:val="00AA389F"/>
    <w:rsid w:val="00B95F7B"/>
    <w:rsid w:val="00BA224B"/>
    <w:rsid w:val="00BC2034"/>
    <w:rsid w:val="00BF6165"/>
    <w:rsid w:val="00CC32B2"/>
    <w:rsid w:val="00CC4A7D"/>
    <w:rsid w:val="00D64D09"/>
    <w:rsid w:val="00D739D3"/>
    <w:rsid w:val="00D918F2"/>
    <w:rsid w:val="00D979E2"/>
    <w:rsid w:val="00DD2071"/>
    <w:rsid w:val="00E1234E"/>
    <w:rsid w:val="00E63F13"/>
    <w:rsid w:val="00ED1773"/>
    <w:rsid w:val="00ED1A1D"/>
    <w:rsid w:val="00EE77D3"/>
    <w:rsid w:val="00F01301"/>
    <w:rsid w:val="00F17B36"/>
    <w:rsid w:val="00F23DDF"/>
    <w:rsid w:val="00F72377"/>
    <w:rsid w:val="00F959B0"/>
    <w:rsid w:val="00FA26C8"/>
    <w:rsid w:val="00FC0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7AEE"/>
  <w15:docId w15:val="{310D03E0-0B3F-41F1-80C0-D8131C18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rsid w:val="0078106A"/>
    <w:pPr>
      <w:keepNext/>
      <w:keepLines/>
      <w:spacing w:after="0" w:line="240" w:lineRule="auto"/>
      <w:outlineLvl w:val="1"/>
    </w:pPr>
    <w:rPr>
      <w:rFonts w:ascii="Arial" w:eastAsia="Arial" w:hAnsi="Arial" w:cs="Arial"/>
      <w:b/>
      <w:color w:val="434343"/>
      <w:sz w:val="20"/>
      <w:szCs w:val="20"/>
      <w:u w:val="single"/>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3F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F13"/>
    <w:rPr>
      <w:rFonts w:ascii="Tahoma" w:hAnsi="Tahoma" w:cs="Tahoma"/>
      <w:sz w:val="16"/>
      <w:szCs w:val="16"/>
    </w:rPr>
  </w:style>
  <w:style w:type="table" w:styleId="Grilledutableau">
    <w:name w:val="Table Grid"/>
    <w:basedOn w:val="TableauNormal"/>
    <w:uiPriority w:val="59"/>
    <w:rsid w:val="00AA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89F"/>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B04D5"/>
    <w:rPr>
      <w:color w:val="0000FF" w:themeColor="hyperlink"/>
      <w:u w:val="single"/>
    </w:rPr>
  </w:style>
  <w:style w:type="paragraph" w:styleId="Paragraphedeliste">
    <w:name w:val="List Paragraph"/>
    <w:basedOn w:val="Normal"/>
    <w:uiPriority w:val="34"/>
    <w:qFormat/>
    <w:rsid w:val="006B6A6D"/>
    <w:pPr>
      <w:ind w:left="720"/>
      <w:contextualSpacing/>
    </w:pPr>
  </w:style>
  <w:style w:type="character" w:customStyle="1" w:styleId="Titre2Car">
    <w:name w:val="Titre 2 Car"/>
    <w:basedOn w:val="Policepardfaut"/>
    <w:link w:val="Titre2"/>
    <w:rsid w:val="0078106A"/>
    <w:rPr>
      <w:rFonts w:ascii="Arial" w:eastAsia="Arial" w:hAnsi="Arial" w:cs="Arial"/>
      <w:b/>
      <w:color w:val="434343"/>
      <w:sz w:val="20"/>
      <w:szCs w:val="20"/>
      <w:u w:val="single"/>
      <w:lang w:val="fr" w:eastAsia="fr-FR"/>
    </w:rPr>
  </w:style>
  <w:style w:type="paragraph" w:styleId="Sansinterligne">
    <w:name w:val="No Spacing"/>
    <w:uiPriority w:val="1"/>
    <w:qFormat/>
    <w:rsid w:val="00F01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nquel@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tement@liste.parisnanterr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2759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Tafe tuenkam Fabienne</dc:creator>
  <cp:lastModifiedBy>De boubers Celine</cp:lastModifiedBy>
  <cp:revision>2</cp:revision>
  <cp:lastPrinted>2023-12-20T17:38:00Z</cp:lastPrinted>
  <dcterms:created xsi:type="dcterms:W3CDTF">2025-10-22T10:22:00Z</dcterms:created>
  <dcterms:modified xsi:type="dcterms:W3CDTF">2025-10-22T10:22:00Z</dcterms:modified>
</cp:coreProperties>
</file>